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B070" w14:textId="71F1CA85" w:rsidR="001E76A5" w:rsidRPr="00C33629" w:rsidRDefault="00C33629" w:rsidP="00731E0A">
      <w:pPr>
        <w:jc w:val="center"/>
        <w:rPr>
          <w:rFonts w:ascii="Arial" w:hAnsi="Arial" w:cs="Arial"/>
          <w:b/>
          <w:sz w:val="36"/>
          <w:szCs w:val="36"/>
          <w:u w:val="single"/>
        </w:rPr>
      </w:pPr>
      <w:bookmarkStart w:id="0" w:name="_GoBack"/>
      <w:bookmarkEnd w:id="0"/>
      <w:r w:rsidRPr="00C33629">
        <w:rPr>
          <w:rFonts w:ascii="Arial" w:hAnsi="Arial" w:cs="Arial"/>
          <w:b/>
          <w:sz w:val="36"/>
          <w:szCs w:val="36"/>
          <w:u w:val="single"/>
        </w:rPr>
        <w:t>Transport Tender Overview</w:t>
      </w:r>
    </w:p>
    <w:p w14:paraId="58DE5A52" w14:textId="322A445E" w:rsidR="00E748B5" w:rsidRDefault="00E748B5" w:rsidP="00B62DCA">
      <w:pPr>
        <w:spacing w:line="216" w:lineRule="auto"/>
        <w:ind w:left="6"/>
        <w:jc w:val="right"/>
        <w:rPr>
          <w:rFonts w:ascii="Arial" w:eastAsia="Arial" w:hAnsi="Arial" w:cs="Arial"/>
          <w:b/>
          <w:sz w:val="36"/>
          <w:szCs w:val="36"/>
        </w:rPr>
      </w:pPr>
    </w:p>
    <w:p w14:paraId="16F7803C" w14:textId="263DFC7A" w:rsidR="00E748B5" w:rsidRDefault="00B27B0C" w:rsidP="00B27B0C">
      <w:pPr>
        <w:pStyle w:val="ListParagraph"/>
        <w:numPr>
          <w:ilvl w:val="0"/>
          <w:numId w:val="19"/>
        </w:numPr>
        <w:spacing w:line="216" w:lineRule="auto"/>
        <w:rPr>
          <w:rFonts w:ascii="Arial" w:eastAsia="Arial" w:hAnsi="Arial" w:cs="Arial"/>
          <w:b/>
          <w:sz w:val="36"/>
          <w:szCs w:val="36"/>
        </w:rPr>
      </w:pPr>
      <w:r>
        <w:rPr>
          <w:rFonts w:ascii="Arial" w:eastAsia="Arial" w:hAnsi="Arial" w:cs="Arial"/>
          <w:b/>
          <w:sz w:val="36"/>
          <w:szCs w:val="36"/>
        </w:rPr>
        <w:t>Introduction</w:t>
      </w:r>
    </w:p>
    <w:p w14:paraId="330B8CBE" w14:textId="77777777" w:rsidR="00B27B0C" w:rsidRPr="00B27B0C" w:rsidRDefault="00B27B0C" w:rsidP="00B27B0C">
      <w:pPr>
        <w:pStyle w:val="ListParagraph"/>
        <w:spacing w:line="216" w:lineRule="auto"/>
        <w:rPr>
          <w:rFonts w:ascii="Arial" w:eastAsia="Arial" w:hAnsi="Arial" w:cs="Arial"/>
          <w:b/>
          <w:sz w:val="36"/>
          <w:szCs w:val="36"/>
        </w:rPr>
      </w:pPr>
    </w:p>
    <w:p w14:paraId="5DB403D6" w14:textId="1D3CE4E8" w:rsidR="00DF0908" w:rsidRPr="00E64135" w:rsidRDefault="00213098" w:rsidP="005D7339">
      <w:pPr>
        <w:spacing w:line="216" w:lineRule="auto"/>
        <w:rPr>
          <w:b/>
          <w:sz w:val="24"/>
          <w:szCs w:val="24"/>
        </w:rPr>
      </w:pPr>
      <w:r w:rsidRPr="00E64135">
        <w:rPr>
          <w:rFonts w:ascii="Arial" w:eastAsia="Arial" w:hAnsi="Arial" w:cs="Arial"/>
          <w:b/>
          <w:sz w:val="24"/>
          <w:szCs w:val="24"/>
        </w:rPr>
        <w:t>Transport support across rural Leicestershire to move people into employment, training or job search</w:t>
      </w:r>
    </w:p>
    <w:p w14:paraId="5E04190F" w14:textId="77777777" w:rsidR="00DF0908" w:rsidRPr="00E64135" w:rsidRDefault="00DF0908" w:rsidP="00E748B5">
      <w:pPr>
        <w:spacing w:line="200" w:lineRule="exact"/>
        <w:rPr>
          <w:sz w:val="24"/>
          <w:szCs w:val="24"/>
        </w:rPr>
      </w:pPr>
    </w:p>
    <w:p w14:paraId="5E423900" w14:textId="74BE8A60" w:rsidR="0005656D" w:rsidRPr="00E64135" w:rsidRDefault="00213098" w:rsidP="00E748B5">
      <w:pPr>
        <w:spacing w:line="240" w:lineRule="atLeast"/>
        <w:ind w:right="40"/>
        <w:rPr>
          <w:rFonts w:ascii="Arial" w:eastAsia="Arial" w:hAnsi="Arial" w:cs="Arial"/>
          <w:sz w:val="24"/>
          <w:szCs w:val="24"/>
        </w:rPr>
      </w:pPr>
      <w:r w:rsidRPr="00E64135">
        <w:rPr>
          <w:rFonts w:ascii="Arial" w:eastAsia="Arial" w:hAnsi="Arial" w:cs="Arial"/>
          <w:sz w:val="24"/>
          <w:szCs w:val="24"/>
        </w:rPr>
        <w:t>The Work</w:t>
      </w:r>
      <w:r w:rsidR="00B27B0C">
        <w:rPr>
          <w:rFonts w:ascii="Arial" w:eastAsia="Arial" w:hAnsi="Arial" w:cs="Arial"/>
          <w:sz w:val="24"/>
          <w:szCs w:val="24"/>
        </w:rPr>
        <w:t xml:space="preserve"> </w:t>
      </w:r>
      <w:r w:rsidRPr="00E64135">
        <w:rPr>
          <w:rFonts w:ascii="Arial" w:eastAsia="Arial" w:hAnsi="Arial" w:cs="Arial"/>
          <w:sz w:val="24"/>
          <w:szCs w:val="24"/>
        </w:rPr>
        <w:t>Liv</w:t>
      </w:r>
      <w:r w:rsidR="00B27B0C">
        <w:rPr>
          <w:rFonts w:ascii="Arial" w:eastAsia="Arial" w:hAnsi="Arial" w:cs="Arial"/>
          <w:sz w:val="24"/>
          <w:szCs w:val="24"/>
        </w:rPr>
        <w:t xml:space="preserve">e </w:t>
      </w:r>
      <w:r w:rsidRPr="00E64135">
        <w:rPr>
          <w:rFonts w:ascii="Arial" w:eastAsia="Arial" w:hAnsi="Arial" w:cs="Arial"/>
          <w:sz w:val="24"/>
          <w:szCs w:val="24"/>
        </w:rPr>
        <w:t>Leicestershire</w:t>
      </w:r>
      <w:r w:rsidR="008B5720">
        <w:rPr>
          <w:rFonts w:ascii="Arial" w:eastAsia="Arial" w:hAnsi="Arial" w:cs="Arial"/>
          <w:sz w:val="24"/>
          <w:szCs w:val="24"/>
        </w:rPr>
        <w:t xml:space="preserve"> </w:t>
      </w:r>
      <w:r w:rsidR="0005656D" w:rsidRPr="00E64135">
        <w:rPr>
          <w:rFonts w:ascii="Arial" w:eastAsia="Arial" w:hAnsi="Arial" w:cs="Arial"/>
          <w:sz w:val="24"/>
          <w:szCs w:val="24"/>
        </w:rPr>
        <w:t>partnership, hosted by Vista the local sight loss charity,</w:t>
      </w:r>
      <w:r w:rsidRPr="00E64135">
        <w:rPr>
          <w:rFonts w:ascii="Arial" w:eastAsia="Arial" w:hAnsi="Arial" w:cs="Arial"/>
          <w:sz w:val="24"/>
          <w:szCs w:val="24"/>
        </w:rPr>
        <w:t xml:space="preserve"> </w:t>
      </w:r>
      <w:r w:rsidR="00852D45">
        <w:rPr>
          <w:rFonts w:ascii="Arial" w:eastAsia="Arial" w:hAnsi="Arial" w:cs="Arial"/>
          <w:sz w:val="24"/>
          <w:szCs w:val="24"/>
        </w:rPr>
        <w:t xml:space="preserve">began in January 2019 and </w:t>
      </w:r>
      <w:r w:rsidRPr="00E64135">
        <w:rPr>
          <w:rFonts w:ascii="Arial" w:eastAsia="Arial" w:hAnsi="Arial" w:cs="Arial"/>
          <w:sz w:val="24"/>
          <w:szCs w:val="24"/>
        </w:rPr>
        <w:t xml:space="preserve">received £2.4m jointly funded by the </w:t>
      </w:r>
      <w:r w:rsidR="00C85B70">
        <w:rPr>
          <w:rFonts w:ascii="Arial" w:eastAsia="Arial" w:hAnsi="Arial" w:cs="Arial"/>
          <w:sz w:val="24"/>
          <w:szCs w:val="24"/>
        </w:rPr>
        <w:t>National Lottery Community Fund</w:t>
      </w:r>
      <w:r w:rsidRPr="00E64135">
        <w:rPr>
          <w:rFonts w:ascii="Arial" w:eastAsia="Arial" w:hAnsi="Arial" w:cs="Arial"/>
          <w:sz w:val="24"/>
          <w:szCs w:val="24"/>
        </w:rPr>
        <w:t xml:space="preserve"> and European Social Fund through the Build Better Opportunities initiative</w:t>
      </w:r>
      <w:r w:rsidR="0005656D" w:rsidRPr="00E64135">
        <w:rPr>
          <w:rFonts w:ascii="Arial" w:eastAsia="Arial" w:hAnsi="Arial" w:cs="Arial"/>
          <w:sz w:val="24"/>
          <w:szCs w:val="24"/>
        </w:rPr>
        <w:t xml:space="preserve">. </w:t>
      </w:r>
      <w:r w:rsidR="00B62DCA" w:rsidRPr="00E64135">
        <w:rPr>
          <w:rFonts w:ascii="Arial" w:eastAsia="Arial" w:hAnsi="Arial" w:cs="Arial"/>
          <w:sz w:val="24"/>
          <w:szCs w:val="24"/>
        </w:rPr>
        <w:t>The programme will run for 18 months from January 2019 - June 2020.</w:t>
      </w:r>
    </w:p>
    <w:p w14:paraId="2D91AC10" w14:textId="77777777" w:rsidR="0005656D" w:rsidRPr="00E64135" w:rsidRDefault="0005656D" w:rsidP="00E748B5">
      <w:pPr>
        <w:spacing w:line="240" w:lineRule="atLeast"/>
        <w:ind w:right="40"/>
        <w:rPr>
          <w:rFonts w:ascii="Arial" w:eastAsia="Arial" w:hAnsi="Arial" w:cs="Arial"/>
          <w:sz w:val="24"/>
          <w:szCs w:val="24"/>
        </w:rPr>
      </w:pPr>
    </w:p>
    <w:p w14:paraId="62804E50" w14:textId="47760FBC" w:rsidR="00B62DCA" w:rsidRPr="00E64135" w:rsidRDefault="00B62DCA" w:rsidP="00B62DCA">
      <w:pPr>
        <w:spacing w:line="240" w:lineRule="atLeast"/>
        <w:ind w:right="24"/>
        <w:rPr>
          <w:rFonts w:ascii="Arial" w:eastAsia="Arial" w:hAnsi="Arial" w:cs="Arial"/>
          <w:sz w:val="24"/>
          <w:szCs w:val="24"/>
        </w:rPr>
      </w:pPr>
      <w:r w:rsidRPr="00E64135">
        <w:rPr>
          <w:rFonts w:ascii="Arial" w:eastAsia="Arial" w:hAnsi="Arial" w:cs="Arial"/>
          <w:sz w:val="24"/>
          <w:szCs w:val="24"/>
        </w:rPr>
        <w:t xml:space="preserve">The </w:t>
      </w:r>
      <w:r w:rsidR="00B27B0C" w:rsidRPr="00E64135">
        <w:rPr>
          <w:rFonts w:ascii="Arial" w:eastAsia="Arial" w:hAnsi="Arial" w:cs="Arial"/>
          <w:sz w:val="24"/>
          <w:szCs w:val="24"/>
        </w:rPr>
        <w:t>Work</w:t>
      </w:r>
      <w:r w:rsidR="00B27B0C">
        <w:rPr>
          <w:rFonts w:ascii="Arial" w:eastAsia="Arial" w:hAnsi="Arial" w:cs="Arial"/>
          <w:sz w:val="24"/>
          <w:szCs w:val="24"/>
        </w:rPr>
        <w:t xml:space="preserve"> </w:t>
      </w:r>
      <w:r w:rsidR="00B27B0C" w:rsidRPr="00E64135">
        <w:rPr>
          <w:rFonts w:ascii="Arial" w:eastAsia="Arial" w:hAnsi="Arial" w:cs="Arial"/>
          <w:sz w:val="24"/>
          <w:szCs w:val="24"/>
        </w:rPr>
        <w:t>Liv</w:t>
      </w:r>
      <w:r w:rsidR="00B27B0C">
        <w:rPr>
          <w:rFonts w:ascii="Arial" w:eastAsia="Arial" w:hAnsi="Arial" w:cs="Arial"/>
          <w:sz w:val="24"/>
          <w:szCs w:val="24"/>
        </w:rPr>
        <w:t xml:space="preserve">e </w:t>
      </w:r>
      <w:r w:rsidR="00B27B0C" w:rsidRPr="00E64135">
        <w:rPr>
          <w:rFonts w:ascii="Arial" w:eastAsia="Arial" w:hAnsi="Arial" w:cs="Arial"/>
          <w:sz w:val="24"/>
          <w:szCs w:val="24"/>
        </w:rPr>
        <w:t>Leicestershire</w:t>
      </w:r>
      <w:r w:rsidR="00B27B0C">
        <w:rPr>
          <w:rFonts w:ascii="Arial" w:eastAsia="Arial" w:hAnsi="Arial" w:cs="Arial"/>
          <w:sz w:val="24"/>
          <w:szCs w:val="24"/>
        </w:rPr>
        <w:t xml:space="preserve"> </w:t>
      </w:r>
      <w:r w:rsidRPr="00E64135">
        <w:rPr>
          <w:rFonts w:ascii="Arial" w:eastAsia="Arial" w:hAnsi="Arial" w:cs="Arial"/>
          <w:sz w:val="24"/>
          <w:szCs w:val="24"/>
        </w:rPr>
        <w:t xml:space="preserve">programme will work </w:t>
      </w:r>
      <w:r w:rsidR="00533932">
        <w:rPr>
          <w:rFonts w:ascii="Arial" w:eastAsia="Arial" w:hAnsi="Arial" w:cs="Arial"/>
          <w:sz w:val="24"/>
          <w:szCs w:val="24"/>
        </w:rPr>
        <w:t xml:space="preserve">with </w:t>
      </w:r>
      <w:r w:rsidRPr="00E64135">
        <w:rPr>
          <w:rFonts w:ascii="Arial" w:eastAsia="Arial" w:hAnsi="Arial" w:cs="Arial"/>
          <w:sz w:val="24"/>
          <w:szCs w:val="24"/>
        </w:rPr>
        <w:t xml:space="preserve">people who are economically inactive and unemployed living in rural Leicestershire, providing access to holistic, tailored support that enables them to move into job search, training, or employment. </w:t>
      </w:r>
    </w:p>
    <w:p w14:paraId="52D4D372" w14:textId="77777777" w:rsidR="00B62DCA" w:rsidRPr="00E64135" w:rsidRDefault="00B62DCA" w:rsidP="00B62DCA">
      <w:pPr>
        <w:spacing w:line="240" w:lineRule="atLeast"/>
        <w:ind w:right="24"/>
        <w:rPr>
          <w:rFonts w:ascii="Arial" w:eastAsia="Arial" w:hAnsi="Arial" w:cs="Arial"/>
          <w:sz w:val="24"/>
          <w:szCs w:val="24"/>
        </w:rPr>
      </w:pPr>
    </w:p>
    <w:p w14:paraId="67FE4C8D" w14:textId="0756F1BC" w:rsidR="00B62DCA" w:rsidRPr="00E64135" w:rsidRDefault="00B27B0C" w:rsidP="00B62DCA">
      <w:pPr>
        <w:spacing w:line="240" w:lineRule="atLeast"/>
        <w:ind w:right="24"/>
        <w:rPr>
          <w:rFonts w:ascii="Arial" w:eastAsia="Arial" w:hAnsi="Arial" w:cs="Arial"/>
          <w:sz w:val="24"/>
          <w:szCs w:val="24"/>
        </w:rPr>
      </w:pPr>
      <w:r w:rsidRPr="00E64135">
        <w:rPr>
          <w:rFonts w:ascii="Arial" w:eastAsia="Arial" w:hAnsi="Arial" w:cs="Arial"/>
          <w:sz w:val="24"/>
          <w:szCs w:val="24"/>
        </w:rPr>
        <w:t>Work</w:t>
      </w:r>
      <w:r>
        <w:rPr>
          <w:rFonts w:ascii="Arial" w:eastAsia="Arial" w:hAnsi="Arial" w:cs="Arial"/>
          <w:sz w:val="24"/>
          <w:szCs w:val="24"/>
        </w:rPr>
        <w:t xml:space="preserve"> </w:t>
      </w:r>
      <w:r w:rsidRPr="00E64135">
        <w:rPr>
          <w:rFonts w:ascii="Arial" w:eastAsia="Arial" w:hAnsi="Arial" w:cs="Arial"/>
          <w:sz w:val="24"/>
          <w:szCs w:val="24"/>
        </w:rPr>
        <w:t>Liv</w:t>
      </w:r>
      <w:r>
        <w:rPr>
          <w:rFonts w:ascii="Arial" w:eastAsia="Arial" w:hAnsi="Arial" w:cs="Arial"/>
          <w:sz w:val="24"/>
          <w:szCs w:val="24"/>
        </w:rPr>
        <w:t xml:space="preserve">e </w:t>
      </w:r>
      <w:r w:rsidRPr="00E64135">
        <w:rPr>
          <w:rFonts w:ascii="Arial" w:eastAsia="Arial" w:hAnsi="Arial" w:cs="Arial"/>
          <w:sz w:val="24"/>
          <w:szCs w:val="24"/>
        </w:rPr>
        <w:t>Leicestershire</w:t>
      </w:r>
      <w:r>
        <w:rPr>
          <w:rFonts w:ascii="Arial" w:eastAsia="Arial" w:hAnsi="Arial" w:cs="Arial"/>
          <w:sz w:val="24"/>
          <w:szCs w:val="24"/>
        </w:rPr>
        <w:t xml:space="preserve"> </w:t>
      </w:r>
      <w:r w:rsidR="008E304D">
        <w:rPr>
          <w:rFonts w:ascii="Arial" w:eastAsia="Arial" w:hAnsi="Arial" w:cs="Arial"/>
          <w:sz w:val="24"/>
          <w:szCs w:val="24"/>
        </w:rPr>
        <w:t xml:space="preserve">aims to </w:t>
      </w:r>
      <w:r w:rsidR="00B62DCA" w:rsidRPr="00E64135">
        <w:rPr>
          <w:rFonts w:ascii="Arial" w:eastAsia="Arial" w:hAnsi="Arial" w:cs="Arial"/>
          <w:sz w:val="24"/>
          <w:szCs w:val="24"/>
        </w:rPr>
        <w:t xml:space="preserve">support </w:t>
      </w:r>
      <w:r w:rsidR="008E304D">
        <w:rPr>
          <w:rFonts w:ascii="Arial" w:eastAsia="Arial" w:hAnsi="Arial" w:cs="Arial"/>
          <w:sz w:val="24"/>
          <w:szCs w:val="24"/>
        </w:rPr>
        <w:t xml:space="preserve">at least </w:t>
      </w:r>
      <w:r w:rsidR="00B62DCA" w:rsidRPr="00E64135">
        <w:rPr>
          <w:rFonts w:ascii="Arial" w:eastAsia="Arial" w:hAnsi="Arial" w:cs="Arial"/>
          <w:sz w:val="24"/>
          <w:szCs w:val="24"/>
        </w:rPr>
        <w:t xml:space="preserve">271 economically inactive and 270 unemployed rural residents. </w:t>
      </w:r>
    </w:p>
    <w:p w14:paraId="69778691" w14:textId="77777777" w:rsidR="00B62DCA" w:rsidRPr="00E64135" w:rsidRDefault="00B62DCA" w:rsidP="00B62DCA">
      <w:pPr>
        <w:spacing w:line="240" w:lineRule="atLeast"/>
        <w:ind w:right="24"/>
        <w:rPr>
          <w:rFonts w:ascii="Arial" w:eastAsia="Arial" w:hAnsi="Arial" w:cs="Arial"/>
          <w:sz w:val="24"/>
          <w:szCs w:val="24"/>
        </w:rPr>
      </w:pPr>
    </w:p>
    <w:p w14:paraId="21CB9F28" w14:textId="38ACABF4" w:rsidR="00B62DCA" w:rsidRPr="00E64135" w:rsidRDefault="00852D45" w:rsidP="00B62DCA">
      <w:pPr>
        <w:spacing w:line="240" w:lineRule="atLeast"/>
        <w:ind w:right="24"/>
        <w:rPr>
          <w:rFonts w:ascii="Arial" w:eastAsia="Arial" w:hAnsi="Arial" w:cs="Arial"/>
          <w:sz w:val="24"/>
          <w:szCs w:val="24"/>
        </w:rPr>
      </w:pPr>
      <w:r>
        <w:rPr>
          <w:rFonts w:ascii="Arial" w:eastAsia="Arial" w:hAnsi="Arial" w:cs="Arial"/>
          <w:sz w:val="24"/>
          <w:szCs w:val="24"/>
        </w:rPr>
        <w:t>The programme</w:t>
      </w:r>
      <w:r w:rsidR="00B62DCA" w:rsidRPr="00E64135">
        <w:rPr>
          <w:rFonts w:ascii="Arial" w:eastAsia="Arial" w:hAnsi="Arial" w:cs="Arial"/>
          <w:b/>
          <w:bCs/>
          <w:sz w:val="24"/>
          <w:szCs w:val="24"/>
        </w:rPr>
        <w:t xml:space="preserve"> </w:t>
      </w:r>
      <w:r w:rsidR="00B62DCA" w:rsidRPr="00E64135">
        <w:rPr>
          <w:rFonts w:ascii="Arial" w:eastAsia="Arial" w:hAnsi="Arial" w:cs="Arial"/>
          <w:sz w:val="24"/>
          <w:szCs w:val="24"/>
        </w:rPr>
        <w:t xml:space="preserve">is </w:t>
      </w:r>
      <w:r w:rsidR="00DB6D39">
        <w:rPr>
          <w:rFonts w:ascii="Arial" w:eastAsia="Arial" w:hAnsi="Arial" w:cs="Arial"/>
          <w:sz w:val="24"/>
          <w:szCs w:val="24"/>
        </w:rPr>
        <w:t xml:space="preserve">being delivered through </w:t>
      </w:r>
      <w:r w:rsidR="00B62DCA" w:rsidRPr="00E64135">
        <w:rPr>
          <w:rFonts w:ascii="Arial" w:eastAsia="Arial" w:hAnsi="Arial" w:cs="Arial"/>
          <w:sz w:val="24"/>
          <w:szCs w:val="24"/>
        </w:rPr>
        <w:t xml:space="preserve">a partnership of 8 organisations; Vista (lead organisation), CASE, De Montfort University, Leicestershire County Council, Prince’s Trust, Rural Community Council, Voluntary Action </w:t>
      </w:r>
      <w:r w:rsidR="00A75E1F" w:rsidRPr="00E64135">
        <w:rPr>
          <w:rFonts w:ascii="Arial" w:eastAsia="Arial" w:hAnsi="Arial" w:cs="Arial"/>
          <w:sz w:val="24"/>
          <w:szCs w:val="24"/>
        </w:rPr>
        <w:t>Leicestershire</w:t>
      </w:r>
      <w:r w:rsidR="00B62DCA" w:rsidRPr="00E64135">
        <w:rPr>
          <w:rFonts w:ascii="Arial" w:eastAsia="Arial" w:hAnsi="Arial" w:cs="Arial"/>
          <w:sz w:val="24"/>
          <w:szCs w:val="24"/>
        </w:rPr>
        <w:t xml:space="preserve">, and Workers’ Educational Association. </w:t>
      </w:r>
    </w:p>
    <w:p w14:paraId="6E68677A" w14:textId="77777777" w:rsidR="00DF0908" w:rsidRPr="00E64135" w:rsidRDefault="00DF0908" w:rsidP="00E748B5">
      <w:pPr>
        <w:spacing w:line="240" w:lineRule="atLeast"/>
        <w:ind w:right="24"/>
        <w:rPr>
          <w:sz w:val="24"/>
          <w:szCs w:val="24"/>
        </w:rPr>
      </w:pPr>
    </w:p>
    <w:p w14:paraId="6A5CA8EA" w14:textId="77777777" w:rsidR="004D1988" w:rsidRDefault="004D1988">
      <w:pPr>
        <w:spacing w:after="160" w:line="259" w:lineRule="auto"/>
        <w:rPr>
          <w:rFonts w:ascii="Arial" w:eastAsia="Arial" w:hAnsi="Arial" w:cs="Arial"/>
          <w:b/>
          <w:bCs/>
          <w:sz w:val="24"/>
          <w:szCs w:val="24"/>
        </w:rPr>
      </w:pPr>
      <w:r>
        <w:rPr>
          <w:rFonts w:ascii="Arial" w:eastAsia="Arial" w:hAnsi="Arial" w:cs="Arial"/>
          <w:b/>
          <w:bCs/>
          <w:sz w:val="24"/>
          <w:szCs w:val="24"/>
        </w:rPr>
        <w:br w:type="page"/>
      </w:r>
    </w:p>
    <w:p w14:paraId="6537931A" w14:textId="54D7802A" w:rsidR="006F7A94" w:rsidRPr="00E64135" w:rsidRDefault="006F7A94" w:rsidP="006F7A94">
      <w:pPr>
        <w:ind w:left="6" w:right="24"/>
        <w:rPr>
          <w:rFonts w:ascii="Arial" w:eastAsia="Arial" w:hAnsi="Arial" w:cs="Arial"/>
          <w:b/>
          <w:bCs/>
          <w:sz w:val="24"/>
          <w:szCs w:val="24"/>
        </w:rPr>
      </w:pPr>
      <w:r w:rsidRPr="00E64135">
        <w:rPr>
          <w:rFonts w:ascii="Arial" w:eastAsia="Arial" w:hAnsi="Arial" w:cs="Arial"/>
          <w:b/>
          <w:bCs/>
          <w:sz w:val="24"/>
          <w:szCs w:val="24"/>
        </w:rPr>
        <w:lastRenderedPageBreak/>
        <w:t>Transport opportunity</w:t>
      </w:r>
    </w:p>
    <w:p w14:paraId="011D89AE" w14:textId="77777777" w:rsidR="006F7A94" w:rsidRPr="00E64135" w:rsidRDefault="006F7A94" w:rsidP="00E748B5">
      <w:pPr>
        <w:spacing w:line="240" w:lineRule="atLeast"/>
        <w:ind w:left="6" w:right="24"/>
        <w:rPr>
          <w:rFonts w:ascii="Arial" w:eastAsia="Arial" w:hAnsi="Arial" w:cs="Arial"/>
          <w:sz w:val="24"/>
          <w:szCs w:val="24"/>
        </w:rPr>
      </w:pPr>
    </w:p>
    <w:p w14:paraId="3656AE21" w14:textId="7C06D833" w:rsidR="00720CF6" w:rsidRPr="00E64135" w:rsidRDefault="00B62DCA" w:rsidP="00E748B5">
      <w:pPr>
        <w:spacing w:line="240" w:lineRule="atLeast"/>
        <w:ind w:left="6" w:right="24"/>
        <w:rPr>
          <w:rFonts w:ascii="Arial" w:eastAsia="Arial" w:hAnsi="Arial" w:cs="Arial"/>
          <w:sz w:val="24"/>
          <w:szCs w:val="24"/>
        </w:rPr>
      </w:pPr>
      <w:r w:rsidRPr="00E64135">
        <w:rPr>
          <w:rFonts w:ascii="Arial" w:eastAsia="Arial" w:hAnsi="Arial" w:cs="Arial"/>
          <w:sz w:val="24"/>
          <w:szCs w:val="24"/>
        </w:rPr>
        <w:t xml:space="preserve">Working across rural Leicestershire transport </w:t>
      </w:r>
      <w:r w:rsidR="00A75E1F">
        <w:rPr>
          <w:rFonts w:ascii="Arial" w:eastAsia="Arial" w:hAnsi="Arial" w:cs="Arial"/>
          <w:sz w:val="24"/>
          <w:szCs w:val="24"/>
        </w:rPr>
        <w:t>has been identified as</w:t>
      </w:r>
      <w:r w:rsidRPr="00E64135">
        <w:rPr>
          <w:rFonts w:ascii="Arial" w:eastAsia="Arial" w:hAnsi="Arial" w:cs="Arial"/>
          <w:sz w:val="24"/>
          <w:szCs w:val="24"/>
        </w:rPr>
        <w:t xml:space="preserve"> a major barrier for people accessing employment. As a </w:t>
      </w:r>
      <w:r w:rsidR="00C82537" w:rsidRPr="00E64135">
        <w:rPr>
          <w:rFonts w:ascii="Arial" w:eastAsia="Arial" w:hAnsi="Arial" w:cs="Arial"/>
          <w:sz w:val="24"/>
          <w:szCs w:val="24"/>
        </w:rPr>
        <w:t>result,</w:t>
      </w:r>
      <w:r w:rsidRPr="00E64135">
        <w:rPr>
          <w:rFonts w:ascii="Arial" w:eastAsia="Arial" w:hAnsi="Arial" w:cs="Arial"/>
          <w:sz w:val="24"/>
          <w:szCs w:val="24"/>
        </w:rPr>
        <w:t xml:space="preserve"> we will </w:t>
      </w:r>
      <w:r w:rsidR="004D1988" w:rsidRPr="00E64135">
        <w:rPr>
          <w:rFonts w:ascii="Arial" w:eastAsia="Arial" w:hAnsi="Arial" w:cs="Arial"/>
          <w:sz w:val="24"/>
          <w:szCs w:val="24"/>
        </w:rPr>
        <w:t>be</w:t>
      </w:r>
      <w:r w:rsidRPr="00E64135">
        <w:rPr>
          <w:rFonts w:ascii="Arial" w:eastAsia="Arial" w:hAnsi="Arial" w:cs="Arial"/>
          <w:sz w:val="24"/>
          <w:szCs w:val="24"/>
        </w:rPr>
        <w:t xml:space="preserve"> looking to </w:t>
      </w:r>
      <w:r w:rsidR="009C542D" w:rsidRPr="00E64135">
        <w:rPr>
          <w:rFonts w:ascii="Arial" w:eastAsia="Arial" w:hAnsi="Arial" w:cs="Arial"/>
          <w:sz w:val="24"/>
          <w:szCs w:val="24"/>
        </w:rPr>
        <w:t xml:space="preserve">procure </w:t>
      </w:r>
      <w:r w:rsidR="004D1988">
        <w:rPr>
          <w:rFonts w:ascii="Arial" w:eastAsia="Arial" w:hAnsi="Arial" w:cs="Arial"/>
          <w:sz w:val="24"/>
          <w:szCs w:val="24"/>
        </w:rPr>
        <w:t>three</w:t>
      </w:r>
      <w:r w:rsidR="009C542D" w:rsidRPr="00E64135">
        <w:rPr>
          <w:rFonts w:ascii="Arial" w:eastAsia="Arial" w:hAnsi="Arial" w:cs="Arial"/>
          <w:sz w:val="24"/>
          <w:szCs w:val="24"/>
        </w:rPr>
        <w:t xml:space="preserve"> </w:t>
      </w:r>
      <w:r w:rsidR="00852D45">
        <w:rPr>
          <w:rFonts w:ascii="Arial" w:eastAsia="Arial" w:hAnsi="Arial" w:cs="Arial"/>
          <w:sz w:val="24"/>
          <w:szCs w:val="24"/>
        </w:rPr>
        <w:t>contract</w:t>
      </w:r>
      <w:r w:rsidR="00B27B0C">
        <w:rPr>
          <w:rFonts w:ascii="Arial" w:eastAsia="Arial" w:hAnsi="Arial" w:cs="Arial"/>
          <w:sz w:val="24"/>
          <w:szCs w:val="24"/>
        </w:rPr>
        <w:t>s</w:t>
      </w:r>
      <w:r w:rsidR="009C542D" w:rsidRPr="00E64135">
        <w:rPr>
          <w:rFonts w:ascii="Arial" w:eastAsia="Arial" w:hAnsi="Arial" w:cs="Arial"/>
          <w:sz w:val="24"/>
          <w:szCs w:val="24"/>
        </w:rPr>
        <w:t xml:space="preserve"> to support the delivery of the </w:t>
      </w:r>
      <w:r w:rsidR="00852D45" w:rsidRPr="00E64135">
        <w:rPr>
          <w:rFonts w:ascii="Arial" w:eastAsia="Arial" w:hAnsi="Arial" w:cs="Arial"/>
          <w:sz w:val="24"/>
          <w:szCs w:val="24"/>
        </w:rPr>
        <w:t>Work</w:t>
      </w:r>
      <w:r w:rsidR="00B27B0C">
        <w:rPr>
          <w:rFonts w:ascii="Arial" w:eastAsia="Arial" w:hAnsi="Arial" w:cs="Arial"/>
          <w:sz w:val="24"/>
          <w:szCs w:val="24"/>
        </w:rPr>
        <w:t xml:space="preserve"> </w:t>
      </w:r>
      <w:r w:rsidR="00852D45" w:rsidRPr="00E64135">
        <w:rPr>
          <w:rFonts w:ascii="Arial" w:eastAsia="Arial" w:hAnsi="Arial" w:cs="Arial"/>
          <w:sz w:val="24"/>
          <w:szCs w:val="24"/>
        </w:rPr>
        <w:t>Live</w:t>
      </w:r>
      <w:r w:rsidR="00B27B0C">
        <w:rPr>
          <w:rFonts w:ascii="Arial" w:eastAsia="Arial" w:hAnsi="Arial" w:cs="Arial"/>
          <w:sz w:val="24"/>
          <w:szCs w:val="24"/>
        </w:rPr>
        <w:t xml:space="preserve"> </w:t>
      </w:r>
      <w:r w:rsidR="00852D45" w:rsidRPr="00E64135">
        <w:rPr>
          <w:rFonts w:ascii="Arial" w:eastAsia="Arial" w:hAnsi="Arial" w:cs="Arial"/>
          <w:sz w:val="24"/>
          <w:szCs w:val="24"/>
        </w:rPr>
        <w:t>Leicestershire</w:t>
      </w:r>
      <w:r w:rsidR="009C542D" w:rsidRPr="00E64135">
        <w:rPr>
          <w:rFonts w:ascii="Arial" w:eastAsia="Arial" w:hAnsi="Arial" w:cs="Arial"/>
          <w:sz w:val="24"/>
          <w:szCs w:val="24"/>
        </w:rPr>
        <w:t xml:space="preserve"> programme</w:t>
      </w:r>
      <w:r w:rsidR="00B27B0C">
        <w:rPr>
          <w:rFonts w:ascii="Arial" w:eastAsia="Arial" w:hAnsi="Arial" w:cs="Arial"/>
          <w:sz w:val="24"/>
          <w:szCs w:val="24"/>
        </w:rPr>
        <w:t>;</w:t>
      </w:r>
    </w:p>
    <w:p w14:paraId="3C3B8682" w14:textId="3BC2CCA3" w:rsidR="006F7A94" w:rsidRDefault="006F7A94" w:rsidP="00E748B5">
      <w:pPr>
        <w:spacing w:line="240" w:lineRule="atLeast"/>
        <w:ind w:left="6" w:right="24"/>
        <w:rPr>
          <w:rFonts w:ascii="Arial" w:eastAsia="Arial" w:hAnsi="Arial" w:cs="Arial"/>
          <w:sz w:val="24"/>
          <w:szCs w:val="24"/>
        </w:rPr>
      </w:pPr>
    </w:p>
    <w:tbl>
      <w:tblPr>
        <w:tblStyle w:val="TableGrid"/>
        <w:tblW w:w="0" w:type="auto"/>
        <w:tblInd w:w="6" w:type="dxa"/>
        <w:tblLook w:val="04A0" w:firstRow="1" w:lastRow="0" w:firstColumn="1" w:lastColumn="0" w:noHBand="0" w:noVBand="1"/>
      </w:tblPr>
      <w:tblGrid>
        <w:gridCol w:w="415"/>
        <w:gridCol w:w="3408"/>
        <w:gridCol w:w="5353"/>
      </w:tblGrid>
      <w:tr w:rsidR="00BB4827" w:rsidRPr="004D1988" w14:paraId="59CB1DAE" w14:textId="77777777" w:rsidTr="00BB4827">
        <w:tc>
          <w:tcPr>
            <w:tcW w:w="415" w:type="dxa"/>
            <w:shd w:val="clear" w:color="auto" w:fill="D9D9D9" w:themeFill="background1" w:themeFillShade="D9"/>
          </w:tcPr>
          <w:p w14:paraId="18D0CCBD" w14:textId="77777777" w:rsidR="00BB4827" w:rsidRPr="004D1988" w:rsidRDefault="00BB4827" w:rsidP="00252B9D">
            <w:pPr>
              <w:spacing w:line="240" w:lineRule="atLeast"/>
              <w:ind w:right="24"/>
              <w:rPr>
                <w:rFonts w:ascii="Arial" w:eastAsia="Arial" w:hAnsi="Arial" w:cs="Arial"/>
                <w:b/>
                <w:sz w:val="24"/>
                <w:szCs w:val="24"/>
              </w:rPr>
            </w:pPr>
          </w:p>
        </w:tc>
        <w:tc>
          <w:tcPr>
            <w:tcW w:w="3408" w:type="dxa"/>
            <w:shd w:val="clear" w:color="auto" w:fill="D9D9D9" w:themeFill="background1" w:themeFillShade="D9"/>
          </w:tcPr>
          <w:p w14:paraId="1D4B1F84" w14:textId="77777777" w:rsidR="00BB4827" w:rsidRDefault="00BB4827" w:rsidP="00252B9D">
            <w:pPr>
              <w:spacing w:line="240" w:lineRule="atLeast"/>
              <w:ind w:right="24"/>
              <w:jc w:val="center"/>
              <w:rPr>
                <w:rFonts w:ascii="Arial" w:eastAsia="Arial" w:hAnsi="Arial" w:cs="Arial"/>
                <w:b/>
                <w:sz w:val="24"/>
                <w:szCs w:val="24"/>
              </w:rPr>
            </w:pPr>
          </w:p>
          <w:p w14:paraId="6604CEE9" w14:textId="77777777" w:rsidR="00BB4827" w:rsidRPr="004D1988" w:rsidRDefault="00BB4827" w:rsidP="00252B9D">
            <w:pPr>
              <w:spacing w:line="240" w:lineRule="atLeast"/>
              <w:ind w:right="24"/>
              <w:jc w:val="center"/>
              <w:rPr>
                <w:rFonts w:ascii="Arial" w:eastAsia="Arial" w:hAnsi="Arial" w:cs="Arial"/>
                <w:b/>
                <w:sz w:val="24"/>
                <w:szCs w:val="24"/>
              </w:rPr>
            </w:pPr>
            <w:r w:rsidRPr="004D1988">
              <w:rPr>
                <w:rFonts w:ascii="Arial" w:eastAsia="Arial" w:hAnsi="Arial" w:cs="Arial"/>
                <w:b/>
                <w:sz w:val="24"/>
                <w:szCs w:val="24"/>
              </w:rPr>
              <w:t>Contract</w:t>
            </w:r>
          </w:p>
        </w:tc>
        <w:tc>
          <w:tcPr>
            <w:tcW w:w="5353" w:type="dxa"/>
            <w:shd w:val="clear" w:color="auto" w:fill="D9D9D9" w:themeFill="background1" w:themeFillShade="D9"/>
          </w:tcPr>
          <w:p w14:paraId="6182B72E" w14:textId="77777777" w:rsidR="00BB4827" w:rsidRDefault="00BB4827" w:rsidP="00252B9D">
            <w:pPr>
              <w:spacing w:line="240" w:lineRule="atLeast"/>
              <w:ind w:right="24"/>
              <w:jc w:val="center"/>
              <w:rPr>
                <w:rFonts w:ascii="Arial" w:eastAsia="Arial" w:hAnsi="Arial" w:cs="Arial"/>
                <w:b/>
                <w:sz w:val="24"/>
                <w:szCs w:val="24"/>
              </w:rPr>
            </w:pPr>
          </w:p>
          <w:p w14:paraId="6EBA472F" w14:textId="77777777" w:rsidR="00BB4827" w:rsidRDefault="00BB4827" w:rsidP="00252B9D">
            <w:pPr>
              <w:spacing w:line="240" w:lineRule="atLeast"/>
              <w:ind w:right="24"/>
              <w:jc w:val="center"/>
              <w:rPr>
                <w:rFonts w:ascii="Arial" w:eastAsia="Arial" w:hAnsi="Arial" w:cs="Arial"/>
                <w:b/>
                <w:sz w:val="24"/>
                <w:szCs w:val="24"/>
              </w:rPr>
            </w:pPr>
            <w:r w:rsidRPr="004D1988">
              <w:rPr>
                <w:rFonts w:ascii="Arial" w:eastAsia="Arial" w:hAnsi="Arial" w:cs="Arial"/>
                <w:b/>
                <w:sz w:val="24"/>
                <w:szCs w:val="24"/>
              </w:rPr>
              <w:t xml:space="preserve">Work package </w:t>
            </w:r>
            <w:r>
              <w:rPr>
                <w:rFonts w:ascii="Arial" w:eastAsia="Arial" w:hAnsi="Arial" w:cs="Arial"/>
                <w:b/>
                <w:sz w:val="24"/>
                <w:szCs w:val="24"/>
              </w:rPr>
              <w:t>delivery expectations</w:t>
            </w:r>
          </w:p>
          <w:p w14:paraId="7B49D05B" w14:textId="77777777" w:rsidR="00BB4827" w:rsidRPr="004D1988" w:rsidRDefault="00BB4827" w:rsidP="00252B9D">
            <w:pPr>
              <w:spacing w:line="240" w:lineRule="atLeast"/>
              <w:ind w:right="24"/>
              <w:jc w:val="center"/>
              <w:rPr>
                <w:rFonts w:ascii="Arial" w:eastAsia="Arial" w:hAnsi="Arial" w:cs="Arial"/>
                <w:b/>
                <w:sz w:val="24"/>
                <w:szCs w:val="24"/>
              </w:rPr>
            </w:pPr>
          </w:p>
        </w:tc>
      </w:tr>
      <w:tr w:rsidR="00BB4827" w:rsidRPr="008E4B08" w14:paraId="7EFE0144" w14:textId="77777777" w:rsidTr="00BB4827">
        <w:tc>
          <w:tcPr>
            <w:tcW w:w="415" w:type="dxa"/>
            <w:shd w:val="clear" w:color="auto" w:fill="D9D9D9" w:themeFill="background1" w:themeFillShade="D9"/>
          </w:tcPr>
          <w:p w14:paraId="603E8855" w14:textId="77777777" w:rsidR="00BB4827" w:rsidRPr="00EF25FA" w:rsidRDefault="00BB4827" w:rsidP="00252B9D">
            <w:pPr>
              <w:spacing w:line="240" w:lineRule="atLeast"/>
              <w:ind w:right="24"/>
              <w:rPr>
                <w:rFonts w:ascii="Arial" w:eastAsia="Arial" w:hAnsi="Arial" w:cs="Arial"/>
                <w:b/>
                <w:sz w:val="24"/>
                <w:szCs w:val="24"/>
              </w:rPr>
            </w:pPr>
            <w:r w:rsidRPr="00EF25FA">
              <w:rPr>
                <w:rFonts w:ascii="Arial" w:eastAsia="Arial" w:hAnsi="Arial" w:cs="Arial"/>
                <w:b/>
                <w:sz w:val="24"/>
                <w:szCs w:val="24"/>
              </w:rPr>
              <w:t>1</w:t>
            </w:r>
          </w:p>
        </w:tc>
        <w:tc>
          <w:tcPr>
            <w:tcW w:w="3408" w:type="dxa"/>
          </w:tcPr>
          <w:p w14:paraId="5A0102D6" w14:textId="77777777" w:rsidR="00BB4827" w:rsidRPr="00BB4827" w:rsidRDefault="00BB4827" w:rsidP="00252B9D">
            <w:pPr>
              <w:spacing w:line="240" w:lineRule="atLeast"/>
              <w:ind w:right="24"/>
              <w:rPr>
                <w:rFonts w:ascii="Arial" w:eastAsia="Arial" w:hAnsi="Arial" w:cs="Arial"/>
                <w:b/>
                <w:sz w:val="24"/>
                <w:szCs w:val="24"/>
              </w:rPr>
            </w:pPr>
            <w:r w:rsidRPr="00BB4827">
              <w:rPr>
                <w:rFonts w:ascii="Arial" w:eastAsia="Arial" w:hAnsi="Arial" w:cs="Arial"/>
                <w:b/>
                <w:sz w:val="24"/>
                <w:szCs w:val="24"/>
              </w:rPr>
              <w:t xml:space="preserve">Travel information service </w:t>
            </w:r>
          </w:p>
          <w:p w14:paraId="73D6C366" w14:textId="77777777" w:rsidR="00BB4827" w:rsidRPr="00BB4827" w:rsidRDefault="00BB4827" w:rsidP="00252B9D">
            <w:pPr>
              <w:spacing w:line="240" w:lineRule="atLeast"/>
              <w:ind w:right="24"/>
              <w:rPr>
                <w:rFonts w:ascii="Arial" w:eastAsia="Arial" w:hAnsi="Arial" w:cs="Arial"/>
                <w:b/>
                <w:sz w:val="24"/>
                <w:szCs w:val="24"/>
              </w:rPr>
            </w:pPr>
          </w:p>
        </w:tc>
        <w:tc>
          <w:tcPr>
            <w:tcW w:w="5353" w:type="dxa"/>
          </w:tcPr>
          <w:p w14:paraId="11132355" w14:textId="77777777" w:rsidR="00BB4827" w:rsidRDefault="00BB4827" w:rsidP="00252B9D">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263F3059" w14:textId="77777777" w:rsidR="00BB4827" w:rsidRDefault="00BB4827" w:rsidP="00252B9D">
            <w:pPr>
              <w:spacing w:line="240" w:lineRule="atLeast"/>
              <w:ind w:right="24"/>
              <w:rPr>
                <w:rFonts w:ascii="Arial" w:eastAsia="Times New Roman" w:hAnsi="Arial" w:cs="Arial"/>
                <w:color w:val="000000"/>
                <w:sz w:val="24"/>
                <w:szCs w:val="24"/>
              </w:rPr>
            </w:pPr>
          </w:p>
          <w:p w14:paraId="612E9036" w14:textId="3D017480" w:rsidR="00BB4827" w:rsidRPr="00D5297F" w:rsidRDefault="00BB4827" w:rsidP="00252B9D">
            <w:pPr>
              <w:pStyle w:val="ListParagraph"/>
              <w:numPr>
                <w:ilvl w:val="0"/>
                <w:numId w:val="13"/>
              </w:numPr>
              <w:spacing w:line="240" w:lineRule="atLeast"/>
              <w:ind w:right="24"/>
              <w:rPr>
                <w:rFonts w:ascii="Arial" w:eastAsia="Times New Roman" w:hAnsi="Arial" w:cs="Arial"/>
                <w:color w:val="000000"/>
                <w:sz w:val="24"/>
                <w:szCs w:val="24"/>
              </w:rPr>
            </w:pPr>
            <w:r w:rsidRPr="00D5297F">
              <w:rPr>
                <w:rFonts w:ascii="Arial" w:eastAsia="Times New Roman" w:hAnsi="Arial" w:cs="Arial"/>
                <w:color w:val="000000"/>
                <w:sz w:val="24"/>
                <w:szCs w:val="24"/>
              </w:rPr>
              <w:t>Research</w:t>
            </w:r>
            <w:r>
              <w:rPr>
                <w:rFonts w:ascii="Arial" w:eastAsia="Times New Roman" w:hAnsi="Arial" w:cs="Arial"/>
                <w:color w:val="000000"/>
                <w:sz w:val="24"/>
                <w:szCs w:val="24"/>
              </w:rPr>
              <w:t xml:space="preserve"> and report</w:t>
            </w:r>
            <w:r w:rsidRPr="00D5297F">
              <w:rPr>
                <w:rFonts w:ascii="Arial" w:eastAsia="Times New Roman" w:hAnsi="Arial" w:cs="Arial"/>
                <w:color w:val="000000"/>
                <w:sz w:val="24"/>
                <w:szCs w:val="24"/>
              </w:rPr>
              <w:t xml:space="preserve"> mapping and gapping current transport provision – this work has begun during project development planning,</w:t>
            </w:r>
            <w:r>
              <w:rPr>
                <w:rFonts w:ascii="Arial" w:eastAsia="Times New Roman" w:hAnsi="Arial" w:cs="Arial"/>
                <w:color w:val="000000"/>
                <w:sz w:val="24"/>
                <w:szCs w:val="24"/>
              </w:rPr>
              <w:t xml:space="preserve"> but the expectation is that this will be more detail</w:t>
            </w:r>
            <w:r w:rsidR="00852D45">
              <w:rPr>
                <w:rFonts w:ascii="Arial" w:eastAsia="Times New Roman" w:hAnsi="Arial" w:cs="Arial"/>
                <w:color w:val="000000"/>
                <w:sz w:val="24"/>
                <w:szCs w:val="24"/>
              </w:rPr>
              <w:t>ed</w:t>
            </w:r>
            <w:r>
              <w:rPr>
                <w:rFonts w:ascii="Arial" w:eastAsia="Times New Roman" w:hAnsi="Arial" w:cs="Arial"/>
                <w:color w:val="000000"/>
                <w:sz w:val="24"/>
                <w:szCs w:val="24"/>
              </w:rPr>
              <w:t xml:space="preserve">. This will </w:t>
            </w:r>
            <w:r w:rsidR="00852D45">
              <w:rPr>
                <w:rFonts w:ascii="Arial" w:eastAsia="Times New Roman" w:hAnsi="Arial" w:cs="Arial"/>
                <w:color w:val="000000"/>
                <w:sz w:val="24"/>
                <w:szCs w:val="24"/>
              </w:rPr>
              <w:t xml:space="preserve">initially </w:t>
            </w:r>
            <w:r>
              <w:rPr>
                <w:rFonts w:ascii="Arial" w:eastAsia="Times New Roman" w:hAnsi="Arial" w:cs="Arial"/>
                <w:color w:val="000000"/>
                <w:sz w:val="24"/>
                <w:szCs w:val="24"/>
              </w:rPr>
              <w:t>focus on areas of North West Leicestershire, Hinckley and Bosworth</w:t>
            </w:r>
            <w:r w:rsidRPr="00D5297F">
              <w:rPr>
                <w:rFonts w:ascii="Arial" w:eastAsia="Times New Roman" w:hAnsi="Arial" w:cs="Arial"/>
                <w:color w:val="000000"/>
                <w:sz w:val="24"/>
                <w:szCs w:val="24"/>
              </w:rPr>
              <w:t xml:space="preserve">. </w:t>
            </w:r>
            <w:r w:rsidR="00D54A9F">
              <w:rPr>
                <w:rFonts w:ascii="Arial" w:eastAsia="Times New Roman" w:hAnsi="Arial" w:cs="Arial"/>
                <w:color w:val="000000"/>
                <w:sz w:val="24"/>
                <w:szCs w:val="24"/>
              </w:rPr>
              <w:t>It will later roll out to Market Harborough and Melton Mowbray areas.</w:t>
            </w:r>
          </w:p>
          <w:p w14:paraId="525F4534" w14:textId="77777777" w:rsidR="00BB4827" w:rsidRPr="00622A7E" w:rsidRDefault="00BB4827" w:rsidP="00252B9D">
            <w:pPr>
              <w:pStyle w:val="ListParagraph"/>
              <w:numPr>
                <w:ilvl w:val="0"/>
                <w:numId w:val="13"/>
              </w:numPr>
              <w:spacing w:line="240" w:lineRule="atLeast"/>
              <w:ind w:right="24"/>
              <w:rPr>
                <w:rFonts w:ascii="Arial" w:eastAsia="Arial" w:hAnsi="Arial" w:cs="Arial"/>
                <w:sz w:val="24"/>
                <w:szCs w:val="24"/>
              </w:rPr>
            </w:pPr>
            <w:r>
              <w:rPr>
                <w:rFonts w:ascii="Arial" w:eastAsia="Times New Roman" w:hAnsi="Arial" w:cs="Arial"/>
                <w:color w:val="000000"/>
                <w:sz w:val="24"/>
                <w:szCs w:val="24"/>
              </w:rPr>
              <w:t>T</w:t>
            </w:r>
            <w:r w:rsidRPr="008E4B08">
              <w:rPr>
                <w:rFonts w:ascii="Arial" w:eastAsia="Times New Roman" w:hAnsi="Arial" w:cs="Arial"/>
                <w:color w:val="000000"/>
                <w:sz w:val="24"/>
                <w:szCs w:val="24"/>
              </w:rPr>
              <w:t xml:space="preserve">ravel awareness materials in physical and digital forms </w:t>
            </w:r>
            <w:r>
              <w:rPr>
                <w:rFonts w:ascii="Arial" w:eastAsia="Times New Roman" w:hAnsi="Arial" w:cs="Arial"/>
                <w:color w:val="000000"/>
                <w:sz w:val="24"/>
                <w:szCs w:val="24"/>
              </w:rPr>
              <w:t>to help participants identify travel systems relevant to them</w:t>
            </w:r>
            <w:r w:rsidRPr="008E4B08">
              <w:rPr>
                <w:rFonts w:ascii="Arial" w:eastAsia="Times New Roman" w:hAnsi="Arial" w:cs="Arial"/>
                <w:color w:val="000000"/>
                <w:sz w:val="24"/>
                <w:szCs w:val="24"/>
              </w:rPr>
              <w:t>.</w:t>
            </w:r>
          </w:p>
          <w:p w14:paraId="2BEEB0B6" w14:textId="77777777" w:rsidR="00BB4827" w:rsidRPr="008E4B08" w:rsidRDefault="00BB4827" w:rsidP="00252B9D">
            <w:pPr>
              <w:pStyle w:val="ListParagraph"/>
              <w:spacing w:line="240" w:lineRule="atLeast"/>
              <w:ind w:right="24"/>
              <w:rPr>
                <w:rFonts w:ascii="Arial" w:eastAsia="Arial" w:hAnsi="Arial" w:cs="Arial"/>
                <w:sz w:val="24"/>
                <w:szCs w:val="24"/>
              </w:rPr>
            </w:pPr>
          </w:p>
        </w:tc>
      </w:tr>
      <w:tr w:rsidR="00BB4827" w:rsidRPr="005852B6" w14:paraId="77E65858" w14:textId="77777777" w:rsidTr="00BB4827">
        <w:tc>
          <w:tcPr>
            <w:tcW w:w="415" w:type="dxa"/>
            <w:shd w:val="clear" w:color="auto" w:fill="D9D9D9" w:themeFill="background1" w:themeFillShade="D9"/>
          </w:tcPr>
          <w:p w14:paraId="71839505" w14:textId="77777777" w:rsidR="00BB4827" w:rsidRPr="00EF25FA" w:rsidRDefault="00BB4827" w:rsidP="00252B9D">
            <w:pPr>
              <w:spacing w:line="240" w:lineRule="atLeast"/>
              <w:ind w:right="24"/>
              <w:rPr>
                <w:rFonts w:ascii="Arial" w:eastAsia="Arial" w:hAnsi="Arial" w:cs="Arial"/>
                <w:b/>
                <w:sz w:val="24"/>
                <w:szCs w:val="24"/>
              </w:rPr>
            </w:pPr>
            <w:r w:rsidRPr="00EF25FA">
              <w:rPr>
                <w:rFonts w:ascii="Arial" w:eastAsia="Arial" w:hAnsi="Arial" w:cs="Arial"/>
                <w:b/>
                <w:sz w:val="24"/>
                <w:szCs w:val="24"/>
              </w:rPr>
              <w:t>2</w:t>
            </w:r>
          </w:p>
        </w:tc>
        <w:tc>
          <w:tcPr>
            <w:tcW w:w="3408" w:type="dxa"/>
          </w:tcPr>
          <w:p w14:paraId="5FF8E2D1" w14:textId="77777777" w:rsidR="00BB4827" w:rsidRPr="00BB4827" w:rsidRDefault="00BB4827" w:rsidP="00252B9D">
            <w:pPr>
              <w:spacing w:line="240" w:lineRule="atLeast"/>
              <w:ind w:right="24"/>
              <w:rPr>
                <w:rFonts w:ascii="Arial" w:eastAsia="Arial" w:hAnsi="Arial" w:cs="Arial"/>
                <w:b/>
                <w:sz w:val="24"/>
                <w:szCs w:val="24"/>
              </w:rPr>
            </w:pPr>
            <w:r w:rsidRPr="00BB4827">
              <w:rPr>
                <w:rFonts w:ascii="Arial" w:eastAsia="Arial" w:hAnsi="Arial" w:cs="Arial"/>
                <w:b/>
                <w:sz w:val="24"/>
                <w:szCs w:val="24"/>
              </w:rPr>
              <w:t>Transport Solutions</w:t>
            </w:r>
          </w:p>
        </w:tc>
        <w:tc>
          <w:tcPr>
            <w:tcW w:w="5353" w:type="dxa"/>
          </w:tcPr>
          <w:p w14:paraId="6A224B75" w14:textId="77777777" w:rsidR="00BB4827" w:rsidRDefault="00BB4827" w:rsidP="00252B9D">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40B5B80C" w14:textId="77777777" w:rsidR="00BB4827" w:rsidRDefault="00BB4827" w:rsidP="00252B9D">
            <w:pPr>
              <w:spacing w:line="240" w:lineRule="atLeast"/>
              <w:ind w:right="24"/>
              <w:rPr>
                <w:rFonts w:ascii="Arial" w:eastAsia="Times New Roman" w:hAnsi="Arial" w:cs="Arial"/>
                <w:color w:val="000000"/>
                <w:sz w:val="24"/>
                <w:szCs w:val="24"/>
              </w:rPr>
            </w:pPr>
          </w:p>
          <w:p w14:paraId="16627775" w14:textId="77777777" w:rsidR="00BB4827" w:rsidRPr="00740284" w:rsidRDefault="00BB4827" w:rsidP="00252B9D">
            <w:pPr>
              <w:pStyle w:val="ListParagraph"/>
              <w:numPr>
                <w:ilvl w:val="0"/>
                <w:numId w:val="14"/>
              </w:numPr>
              <w:rPr>
                <w:rFonts w:ascii="Arial" w:eastAsia="Times New Roman" w:hAnsi="Arial" w:cs="Arial"/>
                <w:color w:val="000000"/>
                <w:sz w:val="24"/>
                <w:szCs w:val="24"/>
              </w:rPr>
            </w:pPr>
            <w:r>
              <w:rPr>
                <w:rFonts w:ascii="Arial" w:eastAsia="Times New Roman" w:hAnsi="Arial" w:cs="Arial"/>
                <w:color w:val="000000"/>
                <w:sz w:val="24"/>
                <w:szCs w:val="24"/>
              </w:rPr>
              <w:t>A r</w:t>
            </w:r>
            <w:r w:rsidRPr="00740284">
              <w:rPr>
                <w:rFonts w:ascii="Arial" w:eastAsia="Times New Roman" w:hAnsi="Arial" w:cs="Arial"/>
                <w:color w:val="000000"/>
                <w:sz w:val="24"/>
                <w:szCs w:val="24"/>
              </w:rPr>
              <w:t xml:space="preserve">esource to </w:t>
            </w:r>
            <w:r>
              <w:rPr>
                <w:rFonts w:ascii="Arial" w:eastAsia="Times New Roman" w:hAnsi="Arial" w:cs="Arial"/>
                <w:color w:val="000000"/>
                <w:sz w:val="24"/>
                <w:szCs w:val="24"/>
              </w:rPr>
              <w:t xml:space="preserve">support </w:t>
            </w:r>
            <w:r w:rsidRPr="00740284">
              <w:rPr>
                <w:rFonts w:ascii="Arial" w:eastAsia="Times New Roman" w:hAnsi="Arial" w:cs="Arial"/>
                <w:color w:val="000000"/>
                <w:sz w:val="24"/>
                <w:szCs w:val="24"/>
              </w:rPr>
              <w:t xml:space="preserve">specific travel enquiries from those delivering the programme and directly from participants, with a </w:t>
            </w:r>
            <w:r>
              <w:rPr>
                <w:rFonts w:ascii="Arial" w:eastAsia="Times New Roman" w:hAnsi="Arial" w:cs="Arial"/>
                <w:color w:val="000000"/>
                <w:sz w:val="24"/>
                <w:szCs w:val="24"/>
              </w:rPr>
              <w:t>mechanism</w:t>
            </w:r>
            <w:r w:rsidRPr="00740284">
              <w:rPr>
                <w:rFonts w:ascii="Arial" w:eastAsia="Times New Roman" w:hAnsi="Arial" w:cs="Arial"/>
                <w:color w:val="000000"/>
                <w:sz w:val="24"/>
                <w:szCs w:val="24"/>
              </w:rPr>
              <w:t xml:space="preserve"> for </w:t>
            </w:r>
            <w:r>
              <w:rPr>
                <w:rFonts w:ascii="Arial" w:eastAsia="Times New Roman" w:hAnsi="Arial" w:cs="Arial"/>
                <w:color w:val="000000"/>
                <w:sz w:val="24"/>
                <w:szCs w:val="24"/>
              </w:rPr>
              <w:t>identifying</w:t>
            </w:r>
            <w:r w:rsidRPr="00740284">
              <w:rPr>
                <w:rFonts w:ascii="Arial" w:eastAsia="Times New Roman" w:hAnsi="Arial" w:cs="Arial"/>
                <w:color w:val="000000"/>
                <w:sz w:val="24"/>
                <w:szCs w:val="24"/>
              </w:rPr>
              <w:t xml:space="preserve"> travel incentives</w:t>
            </w:r>
            <w:r>
              <w:rPr>
                <w:rFonts w:ascii="Arial" w:eastAsia="Times New Roman" w:hAnsi="Arial" w:cs="Arial"/>
                <w:color w:val="000000"/>
                <w:sz w:val="24"/>
                <w:szCs w:val="24"/>
              </w:rPr>
              <w:t xml:space="preserve"> along with the distribution of these</w:t>
            </w:r>
            <w:r w:rsidRPr="00740284">
              <w:rPr>
                <w:rFonts w:ascii="Arial" w:eastAsia="Times New Roman" w:hAnsi="Arial" w:cs="Arial"/>
                <w:color w:val="000000"/>
                <w:sz w:val="24"/>
                <w:szCs w:val="24"/>
              </w:rPr>
              <w:t xml:space="preserve">. </w:t>
            </w:r>
          </w:p>
          <w:p w14:paraId="5A8D87D6" w14:textId="77777777" w:rsidR="00BB4827" w:rsidRPr="00740284" w:rsidRDefault="00BB4827" w:rsidP="00252B9D">
            <w:pPr>
              <w:pStyle w:val="ListParagraph"/>
              <w:numPr>
                <w:ilvl w:val="0"/>
                <w:numId w:val="14"/>
              </w:numPr>
              <w:spacing w:line="240" w:lineRule="atLeast"/>
              <w:ind w:right="24"/>
              <w:rPr>
                <w:rFonts w:ascii="Arial" w:eastAsia="Arial" w:hAnsi="Arial" w:cs="Arial"/>
                <w:sz w:val="24"/>
                <w:szCs w:val="24"/>
              </w:rPr>
            </w:pPr>
            <w:r>
              <w:rPr>
                <w:rFonts w:ascii="Arial" w:eastAsia="Times New Roman" w:hAnsi="Arial" w:cs="Arial"/>
                <w:color w:val="000000"/>
                <w:sz w:val="24"/>
                <w:szCs w:val="24"/>
              </w:rPr>
              <w:t>B</w:t>
            </w:r>
            <w:r w:rsidRPr="008E4B08">
              <w:rPr>
                <w:rFonts w:ascii="Arial" w:eastAsia="Times New Roman" w:hAnsi="Arial" w:cs="Arial"/>
                <w:color w:val="000000"/>
                <w:sz w:val="24"/>
                <w:szCs w:val="24"/>
              </w:rPr>
              <w:t>espoke transport solutions for individual</w:t>
            </w:r>
            <w:r>
              <w:rPr>
                <w:rFonts w:ascii="Arial" w:eastAsia="Times New Roman" w:hAnsi="Arial" w:cs="Arial"/>
                <w:color w:val="000000"/>
                <w:sz w:val="24"/>
                <w:szCs w:val="24"/>
              </w:rPr>
              <w:t xml:space="preserve"> participants (or groups of participants)</w:t>
            </w:r>
            <w:r w:rsidRPr="008E4B08">
              <w:rPr>
                <w:rFonts w:ascii="Arial" w:eastAsia="Times New Roman" w:hAnsi="Arial" w:cs="Arial"/>
                <w:color w:val="000000"/>
                <w:sz w:val="24"/>
                <w:szCs w:val="24"/>
              </w:rPr>
              <w:t xml:space="preserve"> </w:t>
            </w:r>
            <w:r>
              <w:rPr>
                <w:rFonts w:ascii="Arial" w:eastAsia="Times New Roman" w:hAnsi="Arial" w:cs="Arial"/>
                <w:color w:val="000000"/>
                <w:sz w:val="24"/>
                <w:szCs w:val="24"/>
              </w:rPr>
              <w:t>to meet needs</w:t>
            </w:r>
            <w:r w:rsidRPr="008E4B08">
              <w:rPr>
                <w:rFonts w:ascii="Arial" w:eastAsia="Times New Roman" w:hAnsi="Arial" w:cs="Arial"/>
                <w:color w:val="000000"/>
                <w:sz w:val="24"/>
                <w:szCs w:val="24"/>
              </w:rPr>
              <w:t>.</w:t>
            </w:r>
            <w:r>
              <w:rPr>
                <w:rFonts w:ascii="Arial" w:eastAsia="Times New Roman" w:hAnsi="Arial" w:cs="Arial"/>
                <w:color w:val="000000"/>
                <w:sz w:val="24"/>
                <w:szCs w:val="24"/>
              </w:rPr>
              <w:t xml:space="preserve"> For example, this may be through providing bicycles. </w:t>
            </w:r>
          </w:p>
          <w:p w14:paraId="02A10FC3" w14:textId="77777777" w:rsidR="00BB4827" w:rsidRPr="005852B6" w:rsidRDefault="00BB4827" w:rsidP="00252B9D">
            <w:pPr>
              <w:pStyle w:val="ListParagraph"/>
              <w:spacing w:line="240" w:lineRule="atLeast"/>
              <w:ind w:right="24"/>
              <w:rPr>
                <w:rFonts w:ascii="Arial" w:eastAsia="Arial" w:hAnsi="Arial" w:cs="Arial"/>
                <w:sz w:val="24"/>
                <w:szCs w:val="24"/>
              </w:rPr>
            </w:pPr>
          </w:p>
        </w:tc>
      </w:tr>
      <w:tr w:rsidR="00BB4827" w14:paraId="76B0687A" w14:textId="77777777" w:rsidTr="00BB4827">
        <w:tc>
          <w:tcPr>
            <w:tcW w:w="415" w:type="dxa"/>
            <w:shd w:val="clear" w:color="auto" w:fill="D9D9D9" w:themeFill="background1" w:themeFillShade="D9"/>
          </w:tcPr>
          <w:p w14:paraId="5AD82420" w14:textId="77777777" w:rsidR="00BB4827" w:rsidRPr="00EF25FA" w:rsidRDefault="00BB4827" w:rsidP="00252B9D">
            <w:pPr>
              <w:spacing w:line="240" w:lineRule="atLeast"/>
              <w:ind w:right="24"/>
              <w:rPr>
                <w:rFonts w:ascii="Arial" w:eastAsia="Arial" w:hAnsi="Arial" w:cs="Arial"/>
                <w:b/>
                <w:sz w:val="24"/>
                <w:szCs w:val="24"/>
              </w:rPr>
            </w:pPr>
            <w:r w:rsidRPr="00EF25FA">
              <w:rPr>
                <w:rFonts w:ascii="Arial" w:eastAsia="Arial" w:hAnsi="Arial" w:cs="Arial"/>
                <w:b/>
                <w:sz w:val="24"/>
                <w:szCs w:val="24"/>
              </w:rPr>
              <w:t>3</w:t>
            </w:r>
          </w:p>
        </w:tc>
        <w:tc>
          <w:tcPr>
            <w:tcW w:w="3408" w:type="dxa"/>
          </w:tcPr>
          <w:p w14:paraId="30EECFA5" w14:textId="77777777" w:rsidR="00BB4827" w:rsidRPr="00BB4827" w:rsidRDefault="00BB4827" w:rsidP="00252B9D">
            <w:pPr>
              <w:spacing w:line="240" w:lineRule="atLeast"/>
              <w:ind w:right="24"/>
              <w:rPr>
                <w:rFonts w:ascii="Arial" w:eastAsia="Arial" w:hAnsi="Arial" w:cs="Arial"/>
                <w:b/>
                <w:sz w:val="24"/>
                <w:szCs w:val="24"/>
              </w:rPr>
            </w:pPr>
            <w:r w:rsidRPr="00BB4827">
              <w:rPr>
                <w:rFonts w:ascii="Arial" w:eastAsia="Arial" w:hAnsi="Arial" w:cs="Arial"/>
                <w:b/>
                <w:sz w:val="24"/>
                <w:szCs w:val="24"/>
              </w:rPr>
              <w:t>Employer engagements</w:t>
            </w:r>
          </w:p>
        </w:tc>
        <w:tc>
          <w:tcPr>
            <w:tcW w:w="5353" w:type="dxa"/>
          </w:tcPr>
          <w:p w14:paraId="54A0B59F" w14:textId="77777777" w:rsidR="00BB4827" w:rsidRDefault="00BB4827" w:rsidP="00252B9D">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346475F2" w14:textId="77777777" w:rsidR="00BB4827" w:rsidRDefault="00BB4827" w:rsidP="00252B9D">
            <w:pPr>
              <w:spacing w:line="240" w:lineRule="atLeast"/>
              <w:ind w:right="24"/>
              <w:rPr>
                <w:rFonts w:ascii="Arial" w:eastAsia="Times New Roman" w:hAnsi="Arial" w:cs="Arial"/>
                <w:color w:val="000000"/>
                <w:sz w:val="24"/>
                <w:szCs w:val="24"/>
              </w:rPr>
            </w:pPr>
          </w:p>
          <w:p w14:paraId="0D0D8EF2" w14:textId="7BDF25BE" w:rsidR="00BB4827" w:rsidRPr="00740284" w:rsidRDefault="00BB4827" w:rsidP="00252B9D">
            <w:pPr>
              <w:pStyle w:val="ListParagraph"/>
              <w:numPr>
                <w:ilvl w:val="0"/>
                <w:numId w:val="15"/>
              </w:numPr>
              <w:spacing w:line="240" w:lineRule="atLeast"/>
              <w:ind w:right="24"/>
              <w:rPr>
                <w:rFonts w:ascii="Arial" w:eastAsia="Times New Roman" w:hAnsi="Arial" w:cs="Arial"/>
                <w:color w:val="000000"/>
                <w:sz w:val="24"/>
                <w:szCs w:val="24"/>
              </w:rPr>
            </w:pPr>
            <w:r w:rsidRPr="00740284">
              <w:rPr>
                <w:rFonts w:ascii="Arial" w:eastAsia="Times New Roman" w:hAnsi="Arial" w:cs="Arial"/>
                <w:color w:val="000000"/>
                <w:sz w:val="24"/>
                <w:szCs w:val="24"/>
              </w:rPr>
              <w:t xml:space="preserve">Service to support employers in developing travel plans to assist </w:t>
            </w:r>
            <w:r>
              <w:rPr>
                <w:rFonts w:ascii="Arial" w:eastAsia="Times New Roman" w:hAnsi="Arial" w:cs="Arial"/>
                <w:color w:val="000000"/>
                <w:sz w:val="24"/>
                <w:szCs w:val="24"/>
              </w:rPr>
              <w:t>participants accessing jobs</w:t>
            </w:r>
            <w:r w:rsidRPr="00740284">
              <w:rPr>
                <w:rFonts w:ascii="Arial" w:eastAsia="Times New Roman" w:hAnsi="Arial" w:cs="Arial"/>
                <w:color w:val="000000"/>
                <w:sz w:val="24"/>
                <w:szCs w:val="24"/>
              </w:rPr>
              <w:t xml:space="preserve"> and create programme legacy</w:t>
            </w:r>
            <w:r w:rsidR="00D54A9F">
              <w:rPr>
                <w:rFonts w:ascii="Arial" w:eastAsia="Times New Roman" w:hAnsi="Arial" w:cs="Arial"/>
                <w:color w:val="000000"/>
                <w:sz w:val="24"/>
                <w:szCs w:val="24"/>
              </w:rPr>
              <w:t>.</w:t>
            </w:r>
          </w:p>
          <w:p w14:paraId="5C319F12" w14:textId="77777777" w:rsidR="00BB4827" w:rsidRDefault="00BB4827" w:rsidP="00252B9D">
            <w:pPr>
              <w:spacing w:line="240" w:lineRule="atLeast"/>
              <w:ind w:right="24"/>
              <w:rPr>
                <w:rFonts w:ascii="Arial" w:eastAsia="Arial" w:hAnsi="Arial" w:cs="Arial"/>
                <w:sz w:val="24"/>
                <w:szCs w:val="24"/>
              </w:rPr>
            </w:pPr>
          </w:p>
        </w:tc>
      </w:tr>
    </w:tbl>
    <w:p w14:paraId="150B1579" w14:textId="6C544D37" w:rsidR="006F7A94" w:rsidRPr="004D1988" w:rsidRDefault="006F7A94" w:rsidP="004D1988">
      <w:pPr>
        <w:rPr>
          <w:rFonts w:ascii="Arial" w:eastAsia="Times New Roman" w:hAnsi="Arial" w:cs="Arial"/>
          <w:color w:val="000000"/>
          <w:sz w:val="24"/>
          <w:szCs w:val="24"/>
        </w:rPr>
      </w:pPr>
    </w:p>
    <w:p w14:paraId="5FE8672C" w14:textId="146B320B" w:rsidR="009C3D4A" w:rsidRPr="00E64135" w:rsidRDefault="0000647B" w:rsidP="00E748B5">
      <w:pPr>
        <w:rPr>
          <w:rFonts w:ascii="Arial" w:hAnsi="Arial" w:cs="Arial"/>
          <w:sz w:val="24"/>
          <w:szCs w:val="24"/>
        </w:rPr>
      </w:pPr>
      <w:r w:rsidRPr="00E64135">
        <w:rPr>
          <w:rFonts w:ascii="Arial" w:eastAsia="Book Antiqua" w:hAnsi="Arial" w:cs="Arial"/>
          <w:sz w:val="24"/>
          <w:szCs w:val="24"/>
          <w:lang w:eastAsia="en-US"/>
        </w:rPr>
        <w:br/>
      </w:r>
      <w:r w:rsidR="00540613">
        <w:rPr>
          <w:rFonts w:ascii="Arial" w:hAnsi="Arial" w:cs="Arial"/>
          <w:sz w:val="24"/>
          <w:szCs w:val="24"/>
        </w:rPr>
        <w:t xml:space="preserve">These </w:t>
      </w:r>
      <w:r w:rsidR="00D54A9F">
        <w:rPr>
          <w:rFonts w:ascii="Arial" w:hAnsi="Arial" w:cs="Arial"/>
          <w:sz w:val="24"/>
          <w:szCs w:val="24"/>
        </w:rPr>
        <w:t>contracts</w:t>
      </w:r>
      <w:r w:rsidR="00540613">
        <w:rPr>
          <w:rFonts w:ascii="Arial" w:hAnsi="Arial" w:cs="Arial"/>
          <w:sz w:val="24"/>
          <w:szCs w:val="24"/>
        </w:rPr>
        <w:t xml:space="preserve"> will </w:t>
      </w:r>
      <w:r w:rsidR="00D97930">
        <w:rPr>
          <w:rFonts w:ascii="Arial" w:hAnsi="Arial" w:cs="Arial"/>
          <w:sz w:val="24"/>
          <w:szCs w:val="24"/>
        </w:rPr>
        <w:t>encourage and enable access to transport solutions</w:t>
      </w:r>
      <w:r w:rsidR="00540613">
        <w:rPr>
          <w:rFonts w:ascii="Arial" w:hAnsi="Arial" w:cs="Arial"/>
          <w:sz w:val="24"/>
          <w:szCs w:val="24"/>
        </w:rPr>
        <w:t xml:space="preserve"> for participants </w:t>
      </w:r>
      <w:r w:rsidR="00540613">
        <w:rPr>
          <w:rFonts w:ascii="Arial" w:hAnsi="Arial" w:cs="Arial"/>
          <w:sz w:val="24"/>
          <w:szCs w:val="24"/>
        </w:rPr>
        <w:lastRenderedPageBreak/>
        <w:t>either directly or indirectly and facilitate them to move into employment, training, or job search</w:t>
      </w:r>
      <w:r w:rsidR="009C3D4A" w:rsidRPr="00E64135">
        <w:rPr>
          <w:rFonts w:ascii="Arial" w:hAnsi="Arial" w:cs="Arial"/>
          <w:sz w:val="24"/>
          <w:szCs w:val="24"/>
        </w:rPr>
        <w:t>.</w:t>
      </w:r>
      <w:r w:rsidR="009C3D4A" w:rsidRPr="00E64135">
        <w:rPr>
          <w:rFonts w:ascii="Arial" w:hAnsi="Arial" w:cs="Arial"/>
          <w:sz w:val="24"/>
          <w:szCs w:val="24"/>
        </w:rPr>
        <w:br/>
      </w:r>
    </w:p>
    <w:p w14:paraId="33658EC9" w14:textId="2935B012" w:rsidR="00A6080B" w:rsidRPr="00E64135" w:rsidRDefault="009C3D4A" w:rsidP="00A6080B">
      <w:pPr>
        <w:rPr>
          <w:rFonts w:ascii="Arial" w:hAnsi="Arial" w:cs="Arial"/>
          <w:b/>
          <w:sz w:val="24"/>
          <w:szCs w:val="24"/>
        </w:rPr>
      </w:pPr>
      <w:r w:rsidRPr="00E64135">
        <w:rPr>
          <w:rFonts w:ascii="Arial" w:hAnsi="Arial" w:cs="Arial"/>
          <w:b/>
          <w:sz w:val="24"/>
          <w:szCs w:val="24"/>
        </w:rPr>
        <w:t xml:space="preserve">Funding available:  </w:t>
      </w:r>
      <w:r w:rsidR="002111A2">
        <w:rPr>
          <w:rFonts w:ascii="Arial" w:hAnsi="Arial" w:cs="Arial"/>
          <w:b/>
          <w:sz w:val="24"/>
          <w:szCs w:val="24"/>
        </w:rPr>
        <w:t>Up</w:t>
      </w:r>
      <w:r w:rsidRPr="00E64135">
        <w:rPr>
          <w:rFonts w:ascii="Arial" w:hAnsi="Arial" w:cs="Arial"/>
          <w:b/>
          <w:sz w:val="24"/>
          <w:szCs w:val="24"/>
        </w:rPr>
        <w:t xml:space="preserve"> to £</w:t>
      </w:r>
      <w:r w:rsidR="006F7A94" w:rsidRPr="00E64135">
        <w:rPr>
          <w:rFonts w:ascii="Arial" w:hAnsi="Arial" w:cs="Arial"/>
          <w:b/>
          <w:sz w:val="24"/>
          <w:szCs w:val="24"/>
        </w:rPr>
        <w:t>24,999</w:t>
      </w:r>
      <w:r w:rsidR="000F3B58">
        <w:rPr>
          <w:rFonts w:ascii="Arial" w:hAnsi="Arial" w:cs="Arial"/>
          <w:b/>
          <w:sz w:val="24"/>
          <w:szCs w:val="24"/>
        </w:rPr>
        <w:t xml:space="preserve"> (</w:t>
      </w:r>
      <w:proofErr w:type="spellStart"/>
      <w:r w:rsidR="000F3B58">
        <w:rPr>
          <w:rFonts w:ascii="Arial" w:hAnsi="Arial" w:cs="Arial"/>
          <w:b/>
          <w:sz w:val="24"/>
          <w:szCs w:val="24"/>
        </w:rPr>
        <w:t>inc.</w:t>
      </w:r>
      <w:proofErr w:type="spellEnd"/>
      <w:r w:rsidR="000F3B58">
        <w:rPr>
          <w:rFonts w:ascii="Arial" w:hAnsi="Arial" w:cs="Arial"/>
          <w:b/>
          <w:sz w:val="24"/>
          <w:szCs w:val="24"/>
        </w:rPr>
        <w:t xml:space="preserve"> VAT)</w:t>
      </w:r>
      <w:r w:rsidR="006F7A94" w:rsidRPr="00E64135">
        <w:rPr>
          <w:rFonts w:ascii="Arial" w:hAnsi="Arial" w:cs="Arial"/>
          <w:b/>
          <w:sz w:val="24"/>
          <w:szCs w:val="24"/>
        </w:rPr>
        <w:t xml:space="preserve"> </w:t>
      </w:r>
      <w:r w:rsidRPr="00E64135">
        <w:rPr>
          <w:rFonts w:ascii="Arial" w:hAnsi="Arial" w:cs="Arial"/>
          <w:b/>
          <w:sz w:val="24"/>
          <w:szCs w:val="24"/>
        </w:rPr>
        <w:t xml:space="preserve">per </w:t>
      </w:r>
      <w:r w:rsidR="00D54A9F">
        <w:rPr>
          <w:rFonts w:ascii="Arial" w:hAnsi="Arial" w:cs="Arial"/>
          <w:b/>
          <w:sz w:val="24"/>
          <w:szCs w:val="24"/>
        </w:rPr>
        <w:t xml:space="preserve">contract </w:t>
      </w:r>
      <w:r w:rsidRPr="00E64135">
        <w:rPr>
          <w:rFonts w:ascii="Arial" w:hAnsi="Arial" w:cs="Arial"/>
          <w:b/>
          <w:sz w:val="24"/>
          <w:szCs w:val="24"/>
        </w:rPr>
        <w:t xml:space="preserve">over </w:t>
      </w:r>
      <w:r w:rsidR="006F7A94" w:rsidRPr="00E64135">
        <w:rPr>
          <w:rFonts w:ascii="Arial" w:hAnsi="Arial" w:cs="Arial"/>
          <w:b/>
          <w:sz w:val="24"/>
          <w:szCs w:val="24"/>
        </w:rPr>
        <w:t>12</w:t>
      </w:r>
      <w:r w:rsidR="00A6080B" w:rsidRPr="00E64135">
        <w:rPr>
          <w:rFonts w:ascii="Arial" w:hAnsi="Arial" w:cs="Arial"/>
          <w:b/>
          <w:sz w:val="24"/>
          <w:szCs w:val="24"/>
        </w:rPr>
        <w:t xml:space="preserve"> months.</w:t>
      </w:r>
    </w:p>
    <w:p w14:paraId="5FE86BC3" w14:textId="73767C48" w:rsidR="00A6080B" w:rsidRPr="00E64135" w:rsidRDefault="00A6080B" w:rsidP="00A6080B">
      <w:pPr>
        <w:rPr>
          <w:rFonts w:ascii="Arial" w:hAnsi="Arial" w:cs="Arial"/>
          <w:b/>
          <w:sz w:val="24"/>
          <w:szCs w:val="24"/>
        </w:rPr>
      </w:pPr>
    </w:p>
    <w:p w14:paraId="0F180754" w14:textId="77777777" w:rsidR="005D7339" w:rsidRDefault="005D7339" w:rsidP="00A6080B">
      <w:pPr>
        <w:rPr>
          <w:rFonts w:ascii="Arial" w:eastAsia="Arial" w:hAnsi="Arial" w:cs="Arial"/>
          <w:b/>
          <w:sz w:val="24"/>
          <w:szCs w:val="24"/>
        </w:rPr>
      </w:pPr>
    </w:p>
    <w:p w14:paraId="0762E1DE" w14:textId="77777777" w:rsidR="005D7339" w:rsidRDefault="005D7339" w:rsidP="00A6080B">
      <w:pPr>
        <w:rPr>
          <w:rFonts w:ascii="Arial" w:eastAsia="Arial" w:hAnsi="Arial" w:cs="Arial"/>
          <w:b/>
          <w:sz w:val="24"/>
          <w:szCs w:val="24"/>
        </w:rPr>
      </w:pPr>
    </w:p>
    <w:p w14:paraId="13C46F71" w14:textId="27DDE9E6" w:rsidR="00DF0908" w:rsidRPr="004D1988" w:rsidRDefault="00A6080B" w:rsidP="00A6080B">
      <w:pPr>
        <w:rPr>
          <w:b/>
          <w:sz w:val="24"/>
          <w:szCs w:val="24"/>
        </w:rPr>
      </w:pPr>
      <w:r w:rsidRPr="004D1988">
        <w:rPr>
          <w:rFonts w:ascii="Arial" w:eastAsia="Arial" w:hAnsi="Arial" w:cs="Arial"/>
          <w:b/>
          <w:sz w:val="24"/>
          <w:szCs w:val="24"/>
        </w:rPr>
        <w:t>W</w:t>
      </w:r>
      <w:r w:rsidR="00DF0908" w:rsidRPr="004D1988">
        <w:rPr>
          <w:rFonts w:ascii="Arial" w:eastAsia="Arial" w:hAnsi="Arial" w:cs="Arial"/>
          <w:b/>
          <w:sz w:val="24"/>
          <w:szCs w:val="24"/>
        </w:rPr>
        <w:t xml:space="preserve">ho can </w:t>
      </w:r>
      <w:r w:rsidR="00AE5115" w:rsidRPr="004D1988">
        <w:rPr>
          <w:rFonts w:ascii="Arial" w:eastAsia="Arial" w:hAnsi="Arial" w:cs="Arial"/>
          <w:b/>
          <w:sz w:val="24"/>
          <w:szCs w:val="24"/>
        </w:rPr>
        <w:t>bid for these contracts</w:t>
      </w:r>
      <w:r w:rsidR="00DF0908" w:rsidRPr="004D1988">
        <w:rPr>
          <w:rFonts w:ascii="Arial" w:eastAsia="Arial" w:hAnsi="Arial" w:cs="Arial"/>
          <w:b/>
          <w:sz w:val="24"/>
          <w:szCs w:val="24"/>
        </w:rPr>
        <w:t>?</w:t>
      </w:r>
    </w:p>
    <w:p w14:paraId="71F40F13" w14:textId="77777777" w:rsidR="00DF0908" w:rsidRPr="00E64135" w:rsidRDefault="00DF0908" w:rsidP="00E748B5">
      <w:pPr>
        <w:spacing w:line="256" w:lineRule="exact"/>
        <w:ind w:right="102"/>
        <w:rPr>
          <w:sz w:val="24"/>
          <w:szCs w:val="24"/>
        </w:rPr>
      </w:pPr>
    </w:p>
    <w:p w14:paraId="3AF3419E" w14:textId="77777777" w:rsidR="00DF0908" w:rsidRPr="00E64135" w:rsidRDefault="00DF0908" w:rsidP="00E748B5">
      <w:pPr>
        <w:spacing w:line="243" w:lineRule="auto"/>
        <w:ind w:left="6" w:right="102"/>
        <w:rPr>
          <w:sz w:val="24"/>
          <w:szCs w:val="24"/>
        </w:rPr>
      </w:pPr>
      <w:r w:rsidRPr="00E64135">
        <w:rPr>
          <w:rFonts w:ascii="Arial" w:eastAsia="Arial" w:hAnsi="Arial" w:cs="Arial"/>
          <w:sz w:val="24"/>
          <w:szCs w:val="24"/>
        </w:rPr>
        <w:t>Applications are open to organisations</w:t>
      </w:r>
      <w:r w:rsidR="00AE5115" w:rsidRPr="00E64135">
        <w:rPr>
          <w:rFonts w:ascii="Arial" w:eastAsia="Arial" w:hAnsi="Arial" w:cs="Arial"/>
          <w:sz w:val="24"/>
          <w:szCs w:val="24"/>
        </w:rPr>
        <w:t xml:space="preserve"> meeting the criteria outlined in the application form</w:t>
      </w:r>
      <w:r w:rsidRPr="00E64135">
        <w:rPr>
          <w:rFonts w:ascii="Arial" w:eastAsia="Arial" w:hAnsi="Arial" w:cs="Arial"/>
          <w:sz w:val="24"/>
          <w:szCs w:val="24"/>
        </w:rPr>
        <w:t>.</w:t>
      </w:r>
      <w:r w:rsidR="009C3D4A" w:rsidRPr="00E64135">
        <w:rPr>
          <w:rFonts w:ascii="Arial" w:eastAsia="Arial" w:hAnsi="Arial" w:cs="Arial"/>
          <w:sz w:val="24"/>
          <w:szCs w:val="24"/>
        </w:rPr>
        <w:t xml:space="preserve"> </w:t>
      </w:r>
    </w:p>
    <w:p w14:paraId="21290BAA" w14:textId="77777777" w:rsidR="00DF0908" w:rsidRPr="00E64135" w:rsidRDefault="00DF0908" w:rsidP="00E748B5">
      <w:pPr>
        <w:spacing w:line="182" w:lineRule="exact"/>
        <w:ind w:right="102"/>
        <w:rPr>
          <w:sz w:val="24"/>
          <w:szCs w:val="24"/>
          <w:highlight w:val="magenta"/>
        </w:rPr>
      </w:pPr>
    </w:p>
    <w:p w14:paraId="3EB13440" w14:textId="77777777" w:rsidR="00DF0908" w:rsidRPr="004D1988" w:rsidRDefault="004D71F2" w:rsidP="00E748B5">
      <w:pPr>
        <w:rPr>
          <w:b/>
          <w:sz w:val="28"/>
          <w:szCs w:val="28"/>
        </w:rPr>
      </w:pPr>
      <w:r w:rsidRPr="004D1988">
        <w:rPr>
          <w:rFonts w:ascii="Arial" w:eastAsia="Arial" w:hAnsi="Arial" w:cs="Arial"/>
          <w:b/>
          <w:sz w:val="24"/>
          <w:szCs w:val="24"/>
        </w:rPr>
        <w:t>P</w:t>
      </w:r>
      <w:r w:rsidR="00DF0908" w:rsidRPr="004D1988">
        <w:rPr>
          <w:rFonts w:ascii="Arial" w:eastAsia="Arial" w:hAnsi="Arial" w:cs="Arial"/>
          <w:b/>
          <w:sz w:val="24"/>
          <w:szCs w:val="24"/>
        </w:rPr>
        <w:t xml:space="preserve">rocurement </w:t>
      </w:r>
      <w:r w:rsidRPr="004D1988">
        <w:rPr>
          <w:rFonts w:ascii="Arial" w:eastAsia="Arial" w:hAnsi="Arial" w:cs="Arial"/>
          <w:b/>
          <w:sz w:val="24"/>
          <w:szCs w:val="24"/>
        </w:rPr>
        <w:t>timetable</w:t>
      </w:r>
    </w:p>
    <w:p w14:paraId="2F2E5DA2" w14:textId="77777777" w:rsidR="00DF0908" w:rsidRPr="00E748B5" w:rsidRDefault="00DF0908" w:rsidP="00DF0908">
      <w:pPr>
        <w:spacing w:line="339" w:lineRule="exact"/>
        <w:rPr>
          <w:sz w:val="20"/>
          <w:szCs w:val="20"/>
          <w:highlight w:val="magenta"/>
        </w:rPr>
      </w:pPr>
    </w:p>
    <w:tbl>
      <w:tblPr>
        <w:tblW w:w="9640" w:type="dxa"/>
        <w:tblBorders>
          <w:insideH w:val="single" w:sz="4" w:space="0" w:color="000000" w:themeColor="text1"/>
        </w:tblBorders>
        <w:tblLayout w:type="fixed"/>
        <w:tblCellMar>
          <w:left w:w="0" w:type="dxa"/>
          <w:right w:w="0" w:type="dxa"/>
        </w:tblCellMar>
        <w:tblLook w:val="04A0" w:firstRow="1" w:lastRow="0" w:firstColumn="1" w:lastColumn="0" w:noHBand="0" w:noVBand="1"/>
      </w:tblPr>
      <w:tblGrid>
        <w:gridCol w:w="4111"/>
        <w:gridCol w:w="5529"/>
      </w:tblGrid>
      <w:tr w:rsidR="00E748B5" w:rsidRPr="00E748B5" w14:paraId="227F942B" w14:textId="77777777" w:rsidTr="6FD0602B">
        <w:trPr>
          <w:trHeight w:val="476"/>
        </w:trPr>
        <w:tc>
          <w:tcPr>
            <w:tcW w:w="4111" w:type="dxa"/>
            <w:shd w:val="clear" w:color="auto" w:fill="F2F2F2" w:themeFill="background1" w:themeFillShade="F2"/>
          </w:tcPr>
          <w:p w14:paraId="20CAD649" w14:textId="77777777" w:rsidR="00DF0908" w:rsidRPr="00E748B5" w:rsidRDefault="00DF0908" w:rsidP="00C16EC9">
            <w:pPr>
              <w:rPr>
                <w:rFonts w:ascii="Arial" w:hAnsi="Arial" w:cs="Arial"/>
                <w:sz w:val="24"/>
                <w:szCs w:val="24"/>
              </w:rPr>
            </w:pPr>
            <w:r w:rsidRPr="00E748B5">
              <w:rPr>
                <w:rFonts w:ascii="Arial" w:eastAsia="Arial" w:hAnsi="Arial" w:cs="Arial"/>
                <w:b/>
                <w:bCs/>
                <w:sz w:val="24"/>
                <w:szCs w:val="24"/>
              </w:rPr>
              <w:t>Date</w:t>
            </w:r>
          </w:p>
        </w:tc>
        <w:tc>
          <w:tcPr>
            <w:tcW w:w="5529" w:type="dxa"/>
            <w:shd w:val="clear" w:color="auto" w:fill="F2F2F2" w:themeFill="background1" w:themeFillShade="F2"/>
          </w:tcPr>
          <w:p w14:paraId="208B7E78" w14:textId="77777777" w:rsidR="00DF0908" w:rsidRPr="00E748B5" w:rsidRDefault="00DF0908" w:rsidP="00C16EC9">
            <w:pPr>
              <w:ind w:left="240"/>
              <w:rPr>
                <w:rFonts w:ascii="Arial" w:hAnsi="Arial" w:cs="Arial"/>
                <w:sz w:val="24"/>
                <w:szCs w:val="24"/>
              </w:rPr>
            </w:pPr>
            <w:r w:rsidRPr="00E748B5">
              <w:rPr>
                <w:rFonts w:ascii="Arial" w:eastAsia="Arial" w:hAnsi="Arial" w:cs="Arial"/>
                <w:b/>
                <w:bCs/>
                <w:sz w:val="24"/>
                <w:szCs w:val="24"/>
              </w:rPr>
              <w:t>Activity</w:t>
            </w:r>
          </w:p>
        </w:tc>
      </w:tr>
      <w:tr w:rsidR="00E748B5" w:rsidRPr="00E748B5" w14:paraId="44AC991A" w14:textId="77777777" w:rsidTr="6FD0602B">
        <w:trPr>
          <w:trHeight w:val="589"/>
        </w:trPr>
        <w:tc>
          <w:tcPr>
            <w:tcW w:w="4111" w:type="dxa"/>
          </w:tcPr>
          <w:p w14:paraId="1363EF8B" w14:textId="6EE0E2B3" w:rsidR="004D71F2" w:rsidRPr="002111A2" w:rsidRDefault="6FD0602B" w:rsidP="6FD0602B">
            <w:pPr>
              <w:rPr>
                <w:rFonts w:ascii="Arial" w:hAnsi="Arial" w:cs="Arial"/>
                <w:sz w:val="24"/>
                <w:szCs w:val="24"/>
              </w:rPr>
            </w:pPr>
            <w:r w:rsidRPr="6FD0602B">
              <w:rPr>
                <w:rFonts w:ascii="Arial" w:hAnsi="Arial" w:cs="Arial"/>
                <w:sz w:val="24"/>
                <w:szCs w:val="24"/>
              </w:rPr>
              <w:t xml:space="preserve">21 March 2019 </w:t>
            </w:r>
          </w:p>
        </w:tc>
        <w:tc>
          <w:tcPr>
            <w:tcW w:w="5529" w:type="dxa"/>
          </w:tcPr>
          <w:p w14:paraId="7BE96AA1" w14:textId="77777777" w:rsidR="004D71F2" w:rsidRPr="00E748B5" w:rsidRDefault="004D71F2" w:rsidP="00EB083F">
            <w:pPr>
              <w:rPr>
                <w:rFonts w:ascii="Arial" w:hAnsi="Arial" w:cs="Arial"/>
                <w:sz w:val="24"/>
                <w:szCs w:val="24"/>
              </w:rPr>
            </w:pPr>
            <w:r w:rsidRPr="00E748B5">
              <w:rPr>
                <w:rFonts w:ascii="Arial" w:eastAsia="Arial" w:hAnsi="Arial" w:cs="Arial"/>
                <w:sz w:val="24"/>
                <w:szCs w:val="24"/>
              </w:rPr>
              <w:t>Tender documents published</w:t>
            </w:r>
          </w:p>
        </w:tc>
      </w:tr>
      <w:tr w:rsidR="00E748B5" w:rsidRPr="00E748B5" w14:paraId="38A800FF" w14:textId="77777777" w:rsidTr="6FD0602B">
        <w:trPr>
          <w:trHeight w:val="303"/>
        </w:trPr>
        <w:tc>
          <w:tcPr>
            <w:tcW w:w="4111" w:type="dxa"/>
          </w:tcPr>
          <w:p w14:paraId="098BDAF9" w14:textId="5EC5532A" w:rsidR="00DF0908" w:rsidRPr="002111A2" w:rsidRDefault="6FD0602B" w:rsidP="6FD0602B">
            <w:pPr>
              <w:rPr>
                <w:rFonts w:ascii="Arial" w:hAnsi="Arial" w:cs="Arial"/>
                <w:sz w:val="24"/>
                <w:szCs w:val="24"/>
              </w:rPr>
            </w:pPr>
            <w:r w:rsidRPr="6FD0602B">
              <w:rPr>
                <w:rFonts w:ascii="Arial" w:hAnsi="Arial" w:cs="Arial"/>
                <w:sz w:val="24"/>
                <w:szCs w:val="24"/>
              </w:rPr>
              <w:t>5 April 2019 4.00pm</w:t>
            </w:r>
          </w:p>
          <w:p w14:paraId="2C7A429A" w14:textId="27C4F2AB" w:rsidR="002F1615" w:rsidRPr="002111A2" w:rsidRDefault="002F1615" w:rsidP="00EB083F">
            <w:pPr>
              <w:rPr>
                <w:rFonts w:ascii="Arial" w:hAnsi="Arial" w:cs="Arial"/>
                <w:sz w:val="24"/>
                <w:szCs w:val="24"/>
              </w:rPr>
            </w:pPr>
          </w:p>
        </w:tc>
        <w:tc>
          <w:tcPr>
            <w:tcW w:w="5529" w:type="dxa"/>
          </w:tcPr>
          <w:p w14:paraId="6959E4B6" w14:textId="77777777" w:rsidR="00DF0908" w:rsidRPr="00E748B5" w:rsidRDefault="00DF0908" w:rsidP="00EB083F">
            <w:pPr>
              <w:rPr>
                <w:rFonts w:ascii="Arial" w:hAnsi="Arial" w:cs="Arial"/>
                <w:sz w:val="24"/>
                <w:szCs w:val="24"/>
              </w:rPr>
            </w:pPr>
            <w:r w:rsidRPr="00E748B5">
              <w:rPr>
                <w:rFonts w:ascii="Arial" w:eastAsia="Arial" w:hAnsi="Arial" w:cs="Arial"/>
                <w:sz w:val="24"/>
                <w:szCs w:val="24"/>
              </w:rPr>
              <w:t>Tenders close</w:t>
            </w:r>
          </w:p>
        </w:tc>
      </w:tr>
      <w:tr w:rsidR="00E748B5" w:rsidRPr="00E748B5" w14:paraId="74D9EAAA" w14:textId="77777777" w:rsidTr="6FD0602B">
        <w:trPr>
          <w:trHeight w:val="579"/>
        </w:trPr>
        <w:tc>
          <w:tcPr>
            <w:tcW w:w="4111" w:type="dxa"/>
          </w:tcPr>
          <w:p w14:paraId="203AF92D" w14:textId="4CD59A7F" w:rsidR="00C16EC9" w:rsidRPr="002111A2" w:rsidRDefault="6FD0602B" w:rsidP="6FD0602B">
            <w:pPr>
              <w:rPr>
                <w:rFonts w:ascii="Arial" w:hAnsi="Arial" w:cs="Arial"/>
                <w:sz w:val="24"/>
                <w:szCs w:val="24"/>
              </w:rPr>
            </w:pPr>
            <w:r w:rsidRPr="6FD0602B">
              <w:rPr>
                <w:rFonts w:ascii="Arial" w:hAnsi="Arial" w:cs="Arial"/>
                <w:sz w:val="24"/>
                <w:szCs w:val="24"/>
              </w:rPr>
              <w:t>w/c 8 April 2019</w:t>
            </w:r>
          </w:p>
        </w:tc>
        <w:tc>
          <w:tcPr>
            <w:tcW w:w="5529" w:type="dxa"/>
          </w:tcPr>
          <w:p w14:paraId="1175F237" w14:textId="77777777" w:rsidR="00C16EC9" w:rsidRPr="00E748B5" w:rsidRDefault="00C16EC9" w:rsidP="00EB083F">
            <w:pPr>
              <w:rPr>
                <w:rFonts w:ascii="Arial" w:hAnsi="Arial" w:cs="Arial"/>
                <w:sz w:val="24"/>
                <w:szCs w:val="24"/>
                <w:highlight w:val="magenta"/>
              </w:rPr>
            </w:pPr>
            <w:r w:rsidRPr="00E748B5">
              <w:rPr>
                <w:rFonts w:ascii="Arial" w:eastAsia="Arial" w:hAnsi="Arial" w:cs="Arial"/>
                <w:w w:val="97"/>
                <w:sz w:val="24"/>
                <w:szCs w:val="24"/>
              </w:rPr>
              <w:t>Shortlisting of tenders</w:t>
            </w:r>
          </w:p>
        </w:tc>
      </w:tr>
      <w:tr w:rsidR="00E748B5" w:rsidRPr="00E748B5" w14:paraId="4CD765EB" w14:textId="77777777" w:rsidTr="6FD0602B">
        <w:trPr>
          <w:trHeight w:val="593"/>
        </w:trPr>
        <w:tc>
          <w:tcPr>
            <w:tcW w:w="4111" w:type="dxa"/>
          </w:tcPr>
          <w:p w14:paraId="670C6EEC" w14:textId="110591CA" w:rsidR="004D71F2" w:rsidRPr="00E748B5" w:rsidRDefault="6FD0602B" w:rsidP="6FD0602B">
            <w:pPr>
              <w:rPr>
                <w:rFonts w:ascii="Arial" w:hAnsi="Arial" w:cs="Arial"/>
                <w:sz w:val="24"/>
                <w:szCs w:val="24"/>
              </w:rPr>
            </w:pPr>
            <w:r w:rsidRPr="6FD0602B">
              <w:rPr>
                <w:rFonts w:ascii="Arial" w:hAnsi="Arial" w:cs="Arial"/>
                <w:sz w:val="24"/>
                <w:szCs w:val="24"/>
              </w:rPr>
              <w:t>w/c 15 April 2019</w:t>
            </w:r>
          </w:p>
        </w:tc>
        <w:tc>
          <w:tcPr>
            <w:tcW w:w="5529" w:type="dxa"/>
          </w:tcPr>
          <w:p w14:paraId="6308349D" w14:textId="77777777" w:rsidR="004D71F2" w:rsidRPr="00E748B5" w:rsidRDefault="004D71F2" w:rsidP="00EB083F">
            <w:pPr>
              <w:rPr>
                <w:rFonts w:ascii="Arial" w:hAnsi="Arial" w:cs="Arial"/>
                <w:sz w:val="24"/>
                <w:szCs w:val="24"/>
              </w:rPr>
            </w:pPr>
            <w:r w:rsidRPr="00E748B5">
              <w:rPr>
                <w:rFonts w:ascii="Arial" w:eastAsia="Arial" w:hAnsi="Arial" w:cs="Arial"/>
                <w:w w:val="99"/>
                <w:sz w:val="24"/>
                <w:szCs w:val="24"/>
              </w:rPr>
              <w:t>Interviews held</w:t>
            </w:r>
          </w:p>
        </w:tc>
      </w:tr>
      <w:tr w:rsidR="00E748B5" w:rsidRPr="00E748B5" w14:paraId="6A8C2675" w14:textId="77777777" w:rsidTr="6FD0602B">
        <w:trPr>
          <w:trHeight w:val="553"/>
        </w:trPr>
        <w:tc>
          <w:tcPr>
            <w:tcW w:w="4111" w:type="dxa"/>
          </w:tcPr>
          <w:p w14:paraId="6FE26B0A" w14:textId="7FB7123B" w:rsidR="00DF0908" w:rsidRPr="00E748B5" w:rsidRDefault="6FD0602B" w:rsidP="6FD0602B">
            <w:pPr>
              <w:rPr>
                <w:rFonts w:ascii="Arial" w:hAnsi="Arial" w:cs="Arial"/>
                <w:sz w:val="24"/>
                <w:szCs w:val="24"/>
              </w:rPr>
            </w:pPr>
            <w:r w:rsidRPr="6FD0602B">
              <w:rPr>
                <w:rFonts w:ascii="Arial" w:hAnsi="Arial" w:cs="Arial"/>
                <w:sz w:val="24"/>
                <w:szCs w:val="24"/>
              </w:rPr>
              <w:t>w/c 15 April 2019</w:t>
            </w:r>
          </w:p>
        </w:tc>
        <w:tc>
          <w:tcPr>
            <w:tcW w:w="5529" w:type="dxa"/>
          </w:tcPr>
          <w:p w14:paraId="5C314E0D" w14:textId="6AB2C040" w:rsidR="00DF0908" w:rsidRPr="00E748B5" w:rsidRDefault="002111A2" w:rsidP="00EB083F">
            <w:pPr>
              <w:rPr>
                <w:rFonts w:ascii="Arial" w:hAnsi="Arial" w:cs="Arial"/>
                <w:sz w:val="24"/>
                <w:szCs w:val="24"/>
              </w:rPr>
            </w:pPr>
            <w:r>
              <w:rPr>
                <w:rFonts w:ascii="Arial" w:eastAsia="Arial" w:hAnsi="Arial" w:cs="Arial"/>
                <w:sz w:val="24"/>
                <w:szCs w:val="24"/>
              </w:rPr>
              <w:t>Contract decisions</w:t>
            </w:r>
          </w:p>
        </w:tc>
      </w:tr>
      <w:tr w:rsidR="00E748B5" w:rsidRPr="00E748B5" w14:paraId="4E1AB2F5" w14:textId="77777777" w:rsidTr="6FD0602B">
        <w:trPr>
          <w:trHeight w:val="110"/>
        </w:trPr>
        <w:tc>
          <w:tcPr>
            <w:tcW w:w="4111" w:type="dxa"/>
          </w:tcPr>
          <w:p w14:paraId="1DAC3943" w14:textId="77777777" w:rsidR="00DF0908" w:rsidRPr="00E748B5" w:rsidRDefault="00DF0908" w:rsidP="00C16EC9">
            <w:pPr>
              <w:rPr>
                <w:sz w:val="9"/>
                <w:szCs w:val="9"/>
              </w:rPr>
            </w:pPr>
          </w:p>
        </w:tc>
        <w:tc>
          <w:tcPr>
            <w:tcW w:w="5529" w:type="dxa"/>
          </w:tcPr>
          <w:p w14:paraId="731D823F" w14:textId="77777777" w:rsidR="00DF0908" w:rsidRPr="00E748B5" w:rsidRDefault="00DF0908" w:rsidP="00C16EC9">
            <w:pPr>
              <w:rPr>
                <w:sz w:val="9"/>
                <w:szCs w:val="9"/>
              </w:rPr>
            </w:pPr>
          </w:p>
        </w:tc>
      </w:tr>
    </w:tbl>
    <w:p w14:paraId="71503572" w14:textId="77777777" w:rsidR="00DF0908" w:rsidRPr="00E748B5" w:rsidRDefault="00DF0908" w:rsidP="00DF0908">
      <w:pPr>
        <w:sectPr w:rsidR="00DF0908" w:rsidRPr="00E748B5" w:rsidSect="00675DCD">
          <w:footerReference w:type="default" r:id="rId11"/>
          <w:headerReference w:type="first" r:id="rId12"/>
          <w:footerReference w:type="first" r:id="rId13"/>
          <w:pgSz w:w="11900" w:h="16838"/>
          <w:pgMar w:top="1038" w:right="1126" w:bottom="0" w:left="1140" w:header="709" w:footer="709" w:gutter="0"/>
          <w:cols w:space="720" w:equalWidth="0">
            <w:col w:w="9640"/>
          </w:cols>
          <w:titlePg/>
          <w:docGrid w:linePitch="299"/>
        </w:sectPr>
      </w:pPr>
    </w:p>
    <w:p w14:paraId="2D1F4B74" w14:textId="4A92F4F4" w:rsidR="00DF0908" w:rsidRPr="00F93DBC" w:rsidRDefault="00DF0908" w:rsidP="00DF0908">
      <w:pPr>
        <w:ind w:left="6"/>
        <w:rPr>
          <w:b/>
          <w:sz w:val="32"/>
          <w:szCs w:val="32"/>
        </w:rPr>
      </w:pPr>
      <w:r w:rsidRPr="00F93DBC">
        <w:rPr>
          <w:rFonts w:ascii="Arial" w:eastAsia="Arial" w:hAnsi="Arial" w:cs="Arial"/>
          <w:b/>
          <w:sz w:val="32"/>
          <w:szCs w:val="32"/>
        </w:rPr>
        <w:lastRenderedPageBreak/>
        <w:t xml:space="preserve">2. About </w:t>
      </w:r>
      <w:r w:rsidR="00E748B5" w:rsidRPr="00F93DBC">
        <w:rPr>
          <w:rFonts w:ascii="Arial" w:eastAsia="Arial" w:hAnsi="Arial" w:cs="Arial"/>
          <w:b/>
          <w:sz w:val="32"/>
          <w:szCs w:val="32"/>
        </w:rPr>
        <w:t>Work</w:t>
      </w:r>
      <w:r w:rsidR="00113C26">
        <w:rPr>
          <w:rFonts w:ascii="Arial" w:eastAsia="Arial" w:hAnsi="Arial" w:cs="Arial"/>
          <w:b/>
          <w:sz w:val="32"/>
          <w:szCs w:val="32"/>
        </w:rPr>
        <w:t xml:space="preserve"> </w:t>
      </w:r>
      <w:r w:rsidR="00E748B5" w:rsidRPr="00F93DBC">
        <w:rPr>
          <w:rFonts w:ascii="Arial" w:eastAsia="Arial" w:hAnsi="Arial" w:cs="Arial"/>
          <w:b/>
          <w:sz w:val="32"/>
          <w:szCs w:val="32"/>
        </w:rPr>
        <w:t>Live</w:t>
      </w:r>
      <w:r w:rsidR="00113C26">
        <w:rPr>
          <w:rFonts w:ascii="Arial" w:eastAsia="Arial" w:hAnsi="Arial" w:cs="Arial"/>
          <w:b/>
          <w:sz w:val="32"/>
          <w:szCs w:val="32"/>
        </w:rPr>
        <w:t xml:space="preserve"> </w:t>
      </w:r>
      <w:r w:rsidR="00E748B5" w:rsidRPr="00F93DBC">
        <w:rPr>
          <w:rFonts w:ascii="Arial" w:eastAsia="Arial" w:hAnsi="Arial" w:cs="Arial"/>
          <w:b/>
          <w:sz w:val="32"/>
          <w:szCs w:val="32"/>
        </w:rPr>
        <w:t>Leicestershire</w:t>
      </w:r>
    </w:p>
    <w:p w14:paraId="249E707E" w14:textId="77777777" w:rsidR="00DF0908" w:rsidRPr="00E748B5" w:rsidRDefault="00DF0908" w:rsidP="00DF0908">
      <w:pPr>
        <w:spacing w:line="200" w:lineRule="exact"/>
        <w:rPr>
          <w:sz w:val="20"/>
          <w:szCs w:val="20"/>
        </w:rPr>
      </w:pPr>
    </w:p>
    <w:p w14:paraId="6D4E52F5" w14:textId="77777777" w:rsidR="00EE42F8" w:rsidRPr="00E748B5" w:rsidRDefault="00EE42F8" w:rsidP="00EE42F8">
      <w:pPr>
        <w:tabs>
          <w:tab w:val="left" w:pos="5108"/>
        </w:tabs>
        <w:jc w:val="center"/>
        <w:rPr>
          <w:rFonts w:ascii="Arial" w:hAnsi="Arial" w:cs="Arial"/>
          <w:b/>
          <w:sz w:val="16"/>
          <w:szCs w:val="16"/>
        </w:rPr>
      </w:pPr>
    </w:p>
    <w:p w14:paraId="4E29F963" w14:textId="77777777" w:rsidR="00F93DBC" w:rsidRPr="00F93DBC" w:rsidRDefault="00F93DBC" w:rsidP="00F93DBC">
      <w:pPr>
        <w:pStyle w:val="Heading2"/>
        <w:rPr>
          <w:rFonts w:cs="Arial"/>
          <w:color w:val="auto"/>
          <w:sz w:val="24"/>
          <w:szCs w:val="24"/>
        </w:rPr>
      </w:pPr>
      <w:r w:rsidRPr="00F93DBC">
        <w:rPr>
          <w:rFonts w:cs="Arial"/>
          <w:color w:val="auto"/>
          <w:sz w:val="24"/>
          <w:szCs w:val="24"/>
        </w:rPr>
        <w:t>Our aims and activities</w:t>
      </w:r>
    </w:p>
    <w:p w14:paraId="3B512375" w14:textId="6F20BF94" w:rsidR="00F93DBC" w:rsidRPr="00F93DBC" w:rsidRDefault="00F93DBC" w:rsidP="00F93DBC">
      <w:pPr>
        <w:rPr>
          <w:rFonts w:ascii="Arial" w:hAnsi="Arial" w:cs="Arial"/>
          <w:sz w:val="24"/>
          <w:szCs w:val="24"/>
        </w:rPr>
      </w:pPr>
      <w:r w:rsidRPr="00F93DBC">
        <w:rPr>
          <w:rFonts w:ascii="Arial" w:hAnsi="Arial" w:cs="Arial"/>
          <w:sz w:val="24"/>
          <w:szCs w:val="24"/>
        </w:rPr>
        <w:t>The Work</w:t>
      </w:r>
      <w:r w:rsidR="00D54A9F">
        <w:rPr>
          <w:rFonts w:ascii="Arial" w:hAnsi="Arial" w:cs="Arial"/>
          <w:sz w:val="24"/>
          <w:szCs w:val="24"/>
        </w:rPr>
        <w:t xml:space="preserve"> </w:t>
      </w:r>
      <w:r w:rsidRPr="00F93DBC">
        <w:rPr>
          <w:rFonts w:ascii="Arial" w:hAnsi="Arial" w:cs="Arial"/>
          <w:sz w:val="24"/>
          <w:szCs w:val="24"/>
        </w:rPr>
        <w:t>Liv</w:t>
      </w:r>
      <w:r w:rsidR="00D54A9F">
        <w:rPr>
          <w:rFonts w:ascii="Arial" w:hAnsi="Arial" w:cs="Arial"/>
          <w:sz w:val="24"/>
          <w:szCs w:val="24"/>
        </w:rPr>
        <w:t xml:space="preserve">e </w:t>
      </w:r>
      <w:r w:rsidRPr="00F93DBC">
        <w:rPr>
          <w:rFonts w:ascii="Arial" w:hAnsi="Arial" w:cs="Arial"/>
          <w:sz w:val="24"/>
          <w:szCs w:val="24"/>
        </w:rPr>
        <w:t xml:space="preserve">Leicestershire programme will </w:t>
      </w:r>
      <w:r w:rsidR="00FC7FC8">
        <w:rPr>
          <w:rFonts w:ascii="Arial" w:hAnsi="Arial" w:cs="Arial"/>
          <w:sz w:val="24"/>
          <w:szCs w:val="24"/>
        </w:rPr>
        <w:t xml:space="preserve">with </w:t>
      </w:r>
      <w:r w:rsidRPr="00F93DBC">
        <w:rPr>
          <w:rFonts w:ascii="Arial" w:hAnsi="Arial" w:cs="Arial"/>
          <w:sz w:val="24"/>
          <w:szCs w:val="24"/>
        </w:rPr>
        <w:t xml:space="preserve">work people who are economically inactive and unemployed living in rural Leicestershire, providing access to holistic, tailored support that enables them to move into job search, training, or employment. </w:t>
      </w:r>
    </w:p>
    <w:p w14:paraId="4D3FB43A" w14:textId="77777777" w:rsidR="00F93DBC" w:rsidRDefault="00F93DBC" w:rsidP="00F93DBC">
      <w:pPr>
        <w:rPr>
          <w:rFonts w:ascii="Arial" w:hAnsi="Arial" w:cs="Arial"/>
          <w:sz w:val="24"/>
          <w:szCs w:val="24"/>
        </w:rPr>
      </w:pPr>
    </w:p>
    <w:p w14:paraId="32CA06D6" w14:textId="27712A6A" w:rsidR="00F93DBC" w:rsidRPr="00F93DBC" w:rsidRDefault="00F93DBC" w:rsidP="00F93DBC">
      <w:pPr>
        <w:rPr>
          <w:rFonts w:ascii="Arial" w:hAnsi="Arial" w:cs="Arial"/>
          <w:sz w:val="24"/>
          <w:szCs w:val="24"/>
        </w:rPr>
      </w:pPr>
      <w:r w:rsidRPr="00F93DBC">
        <w:rPr>
          <w:rFonts w:ascii="Arial" w:hAnsi="Arial" w:cs="Arial"/>
          <w:sz w:val="24"/>
          <w:szCs w:val="24"/>
        </w:rPr>
        <w:t>To break down the barriers to pe</w:t>
      </w:r>
      <w:r>
        <w:rPr>
          <w:rFonts w:ascii="Arial" w:hAnsi="Arial" w:cs="Arial"/>
          <w:sz w:val="24"/>
          <w:szCs w:val="24"/>
        </w:rPr>
        <w:t xml:space="preserve">ople entering work or learning, </w:t>
      </w:r>
      <w:r w:rsidR="00D54A9F" w:rsidRPr="00E64135">
        <w:rPr>
          <w:rFonts w:ascii="Arial" w:eastAsia="Arial" w:hAnsi="Arial" w:cs="Arial"/>
          <w:sz w:val="24"/>
          <w:szCs w:val="24"/>
        </w:rPr>
        <w:t>Work</w:t>
      </w:r>
      <w:r w:rsidR="00D54A9F">
        <w:rPr>
          <w:rFonts w:ascii="Arial" w:eastAsia="Arial" w:hAnsi="Arial" w:cs="Arial"/>
          <w:sz w:val="24"/>
          <w:szCs w:val="24"/>
        </w:rPr>
        <w:t xml:space="preserve"> </w:t>
      </w:r>
      <w:r w:rsidR="00D54A9F" w:rsidRPr="00E64135">
        <w:rPr>
          <w:rFonts w:ascii="Arial" w:eastAsia="Arial" w:hAnsi="Arial" w:cs="Arial"/>
          <w:sz w:val="24"/>
          <w:szCs w:val="24"/>
        </w:rPr>
        <w:t>Live</w:t>
      </w:r>
      <w:r w:rsidR="00D54A9F">
        <w:rPr>
          <w:rFonts w:ascii="Arial" w:eastAsia="Arial" w:hAnsi="Arial" w:cs="Arial"/>
          <w:sz w:val="24"/>
          <w:szCs w:val="24"/>
        </w:rPr>
        <w:t xml:space="preserve"> </w:t>
      </w:r>
      <w:r w:rsidR="00D54A9F" w:rsidRPr="00E64135">
        <w:rPr>
          <w:rFonts w:ascii="Arial" w:eastAsia="Arial" w:hAnsi="Arial" w:cs="Arial"/>
          <w:sz w:val="24"/>
          <w:szCs w:val="24"/>
        </w:rPr>
        <w:t>Leicestershire</w:t>
      </w:r>
      <w:r w:rsidR="00D54A9F">
        <w:rPr>
          <w:rFonts w:ascii="Arial" w:eastAsia="Arial" w:hAnsi="Arial" w:cs="Arial"/>
          <w:sz w:val="24"/>
          <w:szCs w:val="24"/>
        </w:rPr>
        <w:t xml:space="preserve"> </w:t>
      </w:r>
      <w:r w:rsidRPr="00F93DBC">
        <w:rPr>
          <w:rFonts w:ascii="Arial" w:hAnsi="Arial" w:cs="Arial"/>
          <w:sz w:val="24"/>
          <w:szCs w:val="24"/>
        </w:rPr>
        <w:t>helps people to improve their health and wellbeing, gain skills and work experience, and have improved confidence, motivation and social engagement.</w:t>
      </w:r>
    </w:p>
    <w:p w14:paraId="20D441E5" w14:textId="77777777" w:rsidR="00F93DBC" w:rsidRDefault="00F93DBC" w:rsidP="00F93DBC">
      <w:pPr>
        <w:rPr>
          <w:rFonts w:ascii="Arial" w:hAnsi="Arial" w:cs="Arial"/>
          <w:sz w:val="24"/>
          <w:szCs w:val="24"/>
        </w:rPr>
      </w:pPr>
    </w:p>
    <w:p w14:paraId="0B751696" w14:textId="1FF1F86D" w:rsidR="00F93DBC" w:rsidRPr="00F93DBC" w:rsidRDefault="00F93DBC" w:rsidP="00F93DBC">
      <w:pPr>
        <w:rPr>
          <w:rFonts w:ascii="Arial" w:hAnsi="Arial" w:cs="Arial"/>
          <w:sz w:val="24"/>
          <w:szCs w:val="24"/>
        </w:rPr>
      </w:pPr>
      <w:r w:rsidRPr="00F93DBC">
        <w:rPr>
          <w:rFonts w:ascii="Arial" w:hAnsi="Arial" w:cs="Arial"/>
          <w:sz w:val="24"/>
          <w:szCs w:val="24"/>
        </w:rPr>
        <w:t xml:space="preserve">Working in Leicestershire’s rural communities, we will reach people who, due to problems such as transport, lack of digital skills, or social isolation, would not be able to access employment support, </w:t>
      </w:r>
    </w:p>
    <w:p w14:paraId="7173B7E6" w14:textId="77777777" w:rsidR="00F93DBC" w:rsidRDefault="00F93DBC" w:rsidP="00F93DBC">
      <w:pPr>
        <w:rPr>
          <w:rFonts w:ascii="Arial" w:hAnsi="Arial" w:cs="Arial"/>
          <w:sz w:val="24"/>
          <w:szCs w:val="24"/>
        </w:rPr>
      </w:pPr>
    </w:p>
    <w:p w14:paraId="25F03FFA" w14:textId="78E391A1" w:rsidR="00F93DBC" w:rsidRPr="00F93DBC" w:rsidRDefault="00F93DBC" w:rsidP="00F93DBC">
      <w:pPr>
        <w:rPr>
          <w:rFonts w:ascii="Arial" w:hAnsi="Arial" w:cs="Arial"/>
          <w:sz w:val="24"/>
          <w:szCs w:val="24"/>
        </w:rPr>
      </w:pPr>
      <w:r w:rsidRPr="00F93DBC">
        <w:rPr>
          <w:rFonts w:ascii="Arial" w:hAnsi="Arial" w:cs="Arial"/>
          <w:sz w:val="24"/>
          <w:szCs w:val="24"/>
        </w:rPr>
        <w:t xml:space="preserve">We will take a place-based approach, working with community leaders, community groups and local businesses to find people who are hard to reach, and offer them accessible and tailored learning and support that links them to volunteering, learning, or work opportunities in their communities. </w:t>
      </w:r>
    </w:p>
    <w:p w14:paraId="0CD3183D" w14:textId="1675B11C" w:rsidR="00F93DBC" w:rsidRPr="00F93DBC" w:rsidRDefault="00F93DBC" w:rsidP="00F93DBC">
      <w:pPr>
        <w:rPr>
          <w:rFonts w:ascii="Arial" w:hAnsi="Arial" w:cs="Arial"/>
          <w:sz w:val="24"/>
          <w:szCs w:val="24"/>
        </w:rPr>
      </w:pPr>
      <w:r w:rsidRPr="00F93DBC">
        <w:rPr>
          <w:rFonts w:ascii="Arial" w:hAnsi="Arial" w:cs="Arial"/>
          <w:sz w:val="24"/>
          <w:szCs w:val="24"/>
        </w:rPr>
        <w:t xml:space="preserve">We know that some participants will be further from work-readiness than others, and that </w:t>
      </w:r>
      <w:proofErr w:type="gramStart"/>
      <w:r w:rsidRPr="00F93DBC">
        <w:rPr>
          <w:rFonts w:ascii="Arial" w:hAnsi="Arial" w:cs="Arial"/>
          <w:sz w:val="24"/>
          <w:szCs w:val="24"/>
        </w:rPr>
        <w:t>each individual</w:t>
      </w:r>
      <w:proofErr w:type="gramEnd"/>
      <w:r w:rsidRPr="00F93DBC">
        <w:rPr>
          <w:rFonts w:ascii="Arial" w:hAnsi="Arial" w:cs="Arial"/>
          <w:sz w:val="24"/>
          <w:szCs w:val="24"/>
        </w:rPr>
        <w:t xml:space="preserve"> will be experiencing different barriers to work and learning. To address this Wor</w:t>
      </w:r>
      <w:r w:rsidR="00D54A9F">
        <w:rPr>
          <w:rFonts w:ascii="Arial" w:hAnsi="Arial" w:cs="Arial"/>
          <w:sz w:val="24"/>
          <w:szCs w:val="24"/>
        </w:rPr>
        <w:t>k</w:t>
      </w:r>
      <w:r w:rsidRPr="00F93DBC">
        <w:rPr>
          <w:rFonts w:ascii="Arial" w:hAnsi="Arial" w:cs="Arial"/>
          <w:sz w:val="24"/>
          <w:szCs w:val="24"/>
        </w:rPr>
        <w:t xml:space="preserve"> Live Leicestershire will provide keyworkers to work with participants enabling them to set goals and access the activities and services that are best for them. </w:t>
      </w:r>
    </w:p>
    <w:p w14:paraId="11E26FFC" w14:textId="77777777" w:rsidR="00F93DBC" w:rsidRDefault="00F93DBC" w:rsidP="00F93DBC">
      <w:pPr>
        <w:rPr>
          <w:rFonts w:ascii="Arial" w:hAnsi="Arial" w:cs="Arial"/>
          <w:sz w:val="24"/>
          <w:szCs w:val="24"/>
        </w:rPr>
      </w:pPr>
    </w:p>
    <w:p w14:paraId="19559B67" w14:textId="62C3FA1D" w:rsidR="00F93DBC" w:rsidRDefault="00F93DBC" w:rsidP="00F93DBC">
      <w:pPr>
        <w:rPr>
          <w:rFonts w:ascii="Arial" w:hAnsi="Arial" w:cs="Arial"/>
          <w:sz w:val="24"/>
          <w:szCs w:val="24"/>
        </w:rPr>
      </w:pPr>
      <w:r w:rsidRPr="00F93DBC">
        <w:rPr>
          <w:rFonts w:ascii="Arial" w:hAnsi="Arial" w:cs="Arial"/>
          <w:sz w:val="24"/>
          <w:szCs w:val="24"/>
        </w:rPr>
        <w:t xml:space="preserve">The keyworkers will link participants to a range of activities both inside and outside the programme, that builds on existing referral links with a wide range of specialist services such as financial advice (including benefits), housing, domestic abuse, health, and disability groups. </w:t>
      </w:r>
    </w:p>
    <w:p w14:paraId="135F12C3" w14:textId="77777777" w:rsidR="00185F4D" w:rsidRPr="00F93DBC" w:rsidRDefault="00185F4D" w:rsidP="00F93DBC">
      <w:pPr>
        <w:rPr>
          <w:rFonts w:ascii="Arial" w:hAnsi="Arial" w:cs="Arial"/>
          <w:sz w:val="24"/>
          <w:szCs w:val="24"/>
        </w:rPr>
      </w:pPr>
    </w:p>
    <w:p w14:paraId="04377D96" w14:textId="77777777" w:rsidR="00F93DBC" w:rsidRPr="00F93DBC" w:rsidRDefault="00F93DBC" w:rsidP="00F93DBC">
      <w:pPr>
        <w:rPr>
          <w:rFonts w:ascii="Arial" w:hAnsi="Arial" w:cs="Arial"/>
          <w:sz w:val="24"/>
          <w:szCs w:val="24"/>
        </w:rPr>
      </w:pPr>
      <w:r w:rsidRPr="00F93DBC">
        <w:rPr>
          <w:rFonts w:ascii="Arial" w:hAnsi="Arial" w:cs="Arial"/>
          <w:sz w:val="24"/>
          <w:szCs w:val="24"/>
        </w:rPr>
        <w:t>Our programme activities focus on filling the gaps in current services by:</w:t>
      </w:r>
    </w:p>
    <w:p w14:paraId="00592A69" w14:textId="77777777" w:rsidR="00F93DBC" w:rsidRDefault="00F93DBC" w:rsidP="00F93DBC">
      <w:pPr>
        <w:pStyle w:val="Heading3"/>
        <w:rPr>
          <w:rFonts w:cs="Arial"/>
          <w:color w:val="auto"/>
        </w:rPr>
      </w:pPr>
    </w:p>
    <w:p w14:paraId="5FD99BB0" w14:textId="36EEC06F" w:rsidR="00F93DBC" w:rsidRPr="00F93DBC" w:rsidRDefault="00F93DBC" w:rsidP="00F93DBC">
      <w:pPr>
        <w:pStyle w:val="Heading3"/>
        <w:rPr>
          <w:rFonts w:cs="Arial"/>
          <w:color w:val="auto"/>
        </w:rPr>
      </w:pPr>
      <w:r w:rsidRPr="00F93DBC">
        <w:rPr>
          <w:rFonts w:cs="Arial"/>
          <w:color w:val="auto"/>
        </w:rPr>
        <w:t>Facilitating access to work</w:t>
      </w:r>
    </w:p>
    <w:p w14:paraId="3A36919E"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Information, advice and guidance.</w:t>
      </w:r>
    </w:p>
    <w:p w14:paraId="5A7D3CB4"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Group support to build confidence, social skills and workplace skills;</w:t>
      </w:r>
    </w:p>
    <w:p w14:paraId="118EAB39"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A range of learning courses, including basic and digital skills, soft skills and understanding of diversity, workplace skills, job search and interview skills, and introductions to working in different sectors;</w:t>
      </w:r>
    </w:p>
    <w:p w14:paraId="294B576A"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Work clubs to provide support to people in carrying out their job search and help them gain confidence, computer, and job search skills;</w:t>
      </w:r>
    </w:p>
    <w:p w14:paraId="4A654FB4"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Support to identify and access local volunteering opportunities and supporting people to volunteer.</w:t>
      </w:r>
    </w:p>
    <w:p w14:paraId="2BAF9032" w14:textId="77777777" w:rsidR="00F93DBC" w:rsidRPr="00F93DBC" w:rsidRDefault="00F93DBC" w:rsidP="00F93DBC">
      <w:pPr>
        <w:pStyle w:val="Heading3"/>
        <w:rPr>
          <w:rFonts w:cs="Arial"/>
          <w:color w:val="auto"/>
        </w:rPr>
      </w:pPr>
      <w:r w:rsidRPr="00F93DBC">
        <w:rPr>
          <w:rFonts w:cs="Arial"/>
          <w:color w:val="auto"/>
        </w:rPr>
        <w:lastRenderedPageBreak/>
        <w:t xml:space="preserve">Tackling the barriers </w:t>
      </w:r>
    </w:p>
    <w:p w14:paraId="093BA5E9"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Travel advice and information and brokerage schemes;</w:t>
      </w:r>
    </w:p>
    <w:p w14:paraId="505883A8"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Childcare to ensure everyone who wishes to participate in the programme, can, regardless of parental responsibilities;</w:t>
      </w:r>
    </w:p>
    <w:p w14:paraId="6EBF9DB8"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Direct support and/or referrals to manage barriers to work such as benefits and finances, housing, domestic violence, health, or substance misuse.</w:t>
      </w:r>
    </w:p>
    <w:p w14:paraId="481285F1" w14:textId="77777777" w:rsidR="00F93DBC" w:rsidRPr="00F93DBC" w:rsidRDefault="00F93DBC" w:rsidP="00F93DBC">
      <w:pPr>
        <w:pStyle w:val="Heading3"/>
        <w:rPr>
          <w:rFonts w:cs="Arial"/>
          <w:color w:val="auto"/>
        </w:rPr>
      </w:pPr>
      <w:r w:rsidRPr="00F93DBC">
        <w:rPr>
          <w:rFonts w:cs="Arial"/>
          <w:color w:val="auto"/>
        </w:rPr>
        <w:t>Continued support</w:t>
      </w:r>
    </w:p>
    <w:p w14:paraId="09A95030" w14:textId="77777777" w:rsidR="00F93DBC" w:rsidRPr="00F93DBC" w:rsidRDefault="00F93DBC" w:rsidP="00F40D82">
      <w:pPr>
        <w:pStyle w:val="ListParagraph"/>
        <w:numPr>
          <w:ilvl w:val="0"/>
          <w:numId w:val="4"/>
        </w:numPr>
        <w:spacing w:before="180" w:after="180" w:line="276" w:lineRule="auto"/>
        <w:ind w:left="360"/>
        <w:rPr>
          <w:rFonts w:ascii="Arial" w:hAnsi="Arial" w:cs="Arial"/>
          <w:sz w:val="24"/>
          <w:szCs w:val="24"/>
        </w:rPr>
      </w:pPr>
      <w:r w:rsidRPr="00F93DBC">
        <w:rPr>
          <w:rFonts w:ascii="Arial" w:hAnsi="Arial" w:cs="Arial"/>
          <w:sz w:val="24"/>
          <w:szCs w:val="24"/>
        </w:rPr>
        <w:t>In-work support.</w:t>
      </w:r>
    </w:p>
    <w:p w14:paraId="3F75E88D" w14:textId="77777777" w:rsidR="00F93DBC" w:rsidRPr="00F93DBC" w:rsidRDefault="00F93DBC" w:rsidP="00F93DBC">
      <w:pPr>
        <w:pStyle w:val="Heading3"/>
        <w:rPr>
          <w:rFonts w:cs="Arial"/>
          <w:color w:val="auto"/>
        </w:rPr>
      </w:pPr>
      <w:r w:rsidRPr="00F93DBC">
        <w:rPr>
          <w:rFonts w:cs="Arial"/>
          <w:color w:val="auto"/>
        </w:rPr>
        <w:t xml:space="preserve">Work with employers </w:t>
      </w:r>
    </w:p>
    <w:p w14:paraId="29673C05" w14:textId="77777777" w:rsidR="00F93DBC" w:rsidRPr="00F93DBC" w:rsidRDefault="00F93DBC" w:rsidP="00F93DBC">
      <w:pPr>
        <w:rPr>
          <w:rFonts w:ascii="Arial" w:hAnsi="Arial" w:cs="Arial"/>
          <w:sz w:val="24"/>
          <w:szCs w:val="24"/>
        </w:rPr>
      </w:pPr>
      <w:r w:rsidRPr="00F93DBC">
        <w:rPr>
          <w:rFonts w:ascii="Arial" w:hAnsi="Arial" w:cs="Arial"/>
          <w:sz w:val="24"/>
          <w:szCs w:val="24"/>
        </w:rPr>
        <w:t xml:space="preserve">Getting people into work depends not only on the capabilities of the individual, but on recruitment practices. We’ll identify jobs that value diversity and are flexible enough to offer people sustainable employment that supports wellbeing. </w:t>
      </w:r>
    </w:p>
    <w:p w14:paraId="76444AAB" w14:textId="77777777" w:rsidR="00F93DBC" w:rsidRDefault="00F93DBC" w:rsidP="00F93DBC">
      <w:pPr>
        <w:rPr>
          <w:rFonts w:ascii="Arial" w:hAnsi="Arial" w:cs="Arial"/>
          <w:sz w:val="24"/>
          <w:szCs w:val="24"/>
        </w:rPr>
      </w:pPr>
    </w:p>
    <w:p w14:paraId="78765AA3" w14:textId="74D6FA11" w:rsidR="00F93DBC" w:rsidRPr="00F93DBC" w:rsidRDefault="00F93DBC" w:rsidP="00F93DBC">
      <w:pPr>
        <w:rPr>
          <w:rFonts w:ascii="Arial" w:hAnsi="Arial" w:cs="Arial"/>
          <w:sz w:val="24"/>
          <w:szCs w:val="24"/>
        </w:rPr>
      </w:pPr>
      <w:r w:rsidRPr="00F93DBC">
        <w:rPr>
          <w:rFonts w:ascii="Arial" w:hAnsi="Arial" w:cs="Arial"/>
          <w:sz w:val="24"/>
          <w:szCs w:val="24"/>
        </w:rPr>
        <w:t xml:space="preserve">To achieve </w:t>
      </w:r>
      <w:proofErr w:type="gramStart"/>
      <w:r w:rsidRPr="00F93DBC">
        <w:rPr>
          <w:rFonts w:ascii="Arial" w:hAnsi="Arial" w:cs="Arial"/>
          <w:sz w:val="24"/>
          <w:szCs w:val="24"/>
        </w:rPr>
        <w:t>this</w:t>
      </w:r>
      <w:proofErr w:type="gramEnd"/>
      <w:r w:rsidRPr="00F93DBC">
        <w:rPr>
          <w:rFonts w:ascii="Arial" w:hAnsi="Arial" w:cs="Arial"/>
          <w:sz w:val="24"/>
          <w:szCs w:val="24"/>
        </w:rPr>
        <w:t xml:space="preserve"> we will work closely with rural employers to broker suitable work experience and job opportunities, including developing supported employment opportunities and encouraging employers to embrace inclusive recruitment. </w:t>
      </w:r>
    </w:p>
    <w:p w14:paraId="39E3D7B4" w14:textId="77777777" w:rsidR="00F93DBC" w:rsidRDefault="00F93DBC" w:rsidP="00F93DBC">
      <w:pPr>
        <w:pStyle w:val="Heading3"/>
        <w:rPr>
          <w:rFonts w:cs="Arial"/>
          <w:color w:val="auto"/>
        </w:rPr>
      </w:pPr>
    </w:p>
    <w:p w14:paraId="6F8022B6" w14:textId="0FE406C1" w:rsidR="00F93DBC" w:rsidRPr="00F93DBC" w:rsidRDefault="00F93DBC" w:rsidP="00F93DBC">
      <w:pPr>
        <w:pStyle w:val="Heading3"/>
        <w:rPr>
          <w:rFonts w:cs="Arial"/>
          <w:color w:val="auto"/>
        </w:rPr>
      </w:pPr>
      <w:r w:rsidRPr="00F93DBC">
        <w:rPr>
          <w:rFonts w:cs="Arial"/>
          <w:color w:val="auto"/>
        </w:rPr>
        <w:t>Creating businesses</w:t>
      </w:r>
    </w:p>
    <w:p w14:paraId="21C097EE" w14:textId="77777777" w:rsidR="00F93DBC" w:rsidRPr="00F93DBC" w:rsidRDefault="00F93DBC" w:rsidP="00F93DBC">
      <w:pPr>
        <w:rPr>
          <w:rFonts w:ascii="Arial" w:hAnsi="Arial" w:cs="Arial"/>
          <w:sz w:val="24"/>
          <w:szCs w:val="24"/>
        </w:rPr>
      </w:pPr>
      <w:r w:rsidRPr="00F93DBC">
        <w:rPr>
          <w:rFonts w:ascii="Arial" w:hAnsi="Arial" w:cs="Arial"/>
          <w:sz w:val="24"/>
          <w:szCs w:val="24"/>
        </w:rPr>
        <w:t>People are resourceful and for some the best-fit job is the one they create themselves: we will therefore be offering intensive support to enable participants to start their own business. This will include business advice and mentoring, training, and access to expenses support.</w:t>
      </w:r>
    </w:p>
    <w:p w14:paraId="74914A04" w14:textId="77777777" w:rsidR="00F93DBC" w:rsidRPr="00F93DBC" w:rsidRDefault="00F93DBC" w:rsidP="00F93DBC">
      <w:pPr>
        <w:pStyle w:val="Heading2"/>
        <w:rPr>
          <w:rFonts w:cs="Arial"/>
          <w:color w:val="auto"/>
          <w:sz w:val="24"/>
          <w:szCs w:val="24"/>
        </w:rPr>
      </w:pPr>
      <w:r w:rsidRPr="00F93DBC">
        <w:rPr>
          <w:rFonts w:cs="Arial"/>
          <w:color w:val="auto"/>
          <w:sz w:val="24"/>
          <w:szCs w:val="24"/>
        </w:rPr>
        <w:t xml:space="preserve">Who we’ll </w:t>
      </w:r>
      <w:proofErr w:type="gramStart"/>
      <w:r w:rsidRPr="00F93DBC">
        <w:rPr>
          <w:rFonts w:cs="Arial"/>
          <w:color w:val="auto"/>
          <w:sz w:val="24"/>
          <w:szCs w:val="24"/>
        </w:rPr>
        <w:t>help</w:t>
      </w:r>
      <w:proofErr w:type="gramEnd"/>
    </w:p>
    <w:p w14:paraId="04D18361" w14:textId="400B4951" w:rsidR="00F93DBC" w:rsidRPr="00F93DBC" w:rsidRDefault="00D54A9F" w:rsidP="00F93DBC">
      <w:pPr>
        <w:rPr>
          <w:rFonts w:ascii="Arial" w:hAnsi="Arial" w:cs="Arial"/>
          <w:sz w:val="24"/>
          <w:szCs w:val="24"/>
        </w:rPr>
      </w:pPr>
      <w:r>
        <w:rPr>
          <w:rFonts w:ascii="Arial" w:hAnsi="Arial" w:cs="Arial"/>
          <w:sz w:val="24"/>
          <w:szCs w:val="24"/>
        </w:rPr>
        <w:t xml:space="preserve">During the lifetime of the </w:t>
      </w:r>
      <w:r w:rsidR="00F93DBC" w:rsidRPr="00F93DBC">
        <w:rPr>
          <w:rFonts w:ascii="Arial" w:hAnsi="Arial" w:cs="Arial"/>
          <w:sz w:val="24"/>
          <w:szCs w:val="24"/>
        </w:rPr>
        <w:t xml:space="preserve">programme </w:t>
      </w:r>
      <w:r>
        <w:rPr>
          <w:rFonts w:ascii="Arial" w:hAnsi="Arial" w:cs="Arial"/>
          <w:sz w:val="24"/>
          <w:szCs w:val="24"/>
        </w:rPr>
        <w:t xml:space="preserve">we </w:t>
      </w:r>
      <w:r w:rsidR="00F93DBC" w:rsidRPr="00F93DBC">
        <w:rPr>
          <w:rFonts w:ascii="Arial" w:hAnsi="Arial" w:cs="Arial"/>
          <w:sz w:val="24"/>
          <w:szCs w:val="24"/>
        </w:rPr>
        <w:t xml:space="preserve">will support 271 economically inactive and 270 unemployed rural residents. This will include 270 women and 271 men, 110 people with disabilities, including mental health needs, 30 carers, and 69 people aged 51 and over. </w:t>
      </w:r>
    </w:p>
    <w:p w14:paraId="74A9C088" w14:textId="77777777" w:rsidR="00F93DBC" w:rsidRPr="00F93DBC" w:rsidRDefault="00F93DBC" w:rsidP="00F93DBC">
      <w:pPr>
        <w:rPr>
          <w:rFonts w:ascii="Arial" w:hAnsi="Arial" w:cs="Arial"/>
          <w:sz w:val="24"/>
          <w:szCs w:val="24"/>
        </w:rPr>
      </w:pPr>
      <w:r w:rsidRPr="00F93DBC">
        <w:rPr>
          <w:rFonts w:ascii="Arial" w:hAnsi="Arial" w:cs="Arial"/>
          <w:sz w:val="24"/>
          <w:szCs w:val="24"/>
        </w:rPr>
        <w:t>We anticipate that within these groups, people will have diverse needs and circumstances, experiencing different degrees of exclusion from the labour market, and a range of barriers to work, both those stemming from their rural location, such as transport and lack of access to services, and those connected to particular life experiences or situations, such as lack of basic skills or work experience, social isolation or exclusion, or financial or health problems.</w:t>
      </w:r>
    </w:p>
    <w:p w14:paraId="1B75C3C4" w14:textId="77777777" w:rsidR="00F93DBC" w:rsidRDefault="00F93DBC" w:rsidP="00F93DBC">
      <w:pPr>
        <w:rPr>
          <w:rFonts w:ascii="Arial" w:hAnsi="Arial" w:cs="Arial"/>
          <w:sz w:val="24"/>
          <w:szCs w:val="24"/>
        </w:rPr>
      </w:pPr>
    </w:p>
    <w:p w14:paraId="2F4C0643" w14:textId="5802E6B3" w:rsidR="00F93DBC" w:rsidRPr="00F93DBC" w:rsidRDefault="00F93DBC" w:rsidP="00F93DBC">
      <w:pPr>
        <w:rPr>
          <w:rFonts w:ascii="Arial" w:hAnsi="Arial" w:cs="Arial"/>
          <w:sz w:val="24"/>
          <w:szCs w:val="24"/>
        </w:rPr>
      </w:pPr>
      <w:r w:rsidRPr="00F93DBC">
        <w:rPr>
          <w:rFonts w:ascii="Arial" w:hAnsi="Arial" w:cs="Arial"/>
          <w:sz w:val="24"/>
          <w:szCs w:val="24"/>
        </w:rPr>
        <w:t xml:space="preserve">We aim to work across the rural communities of Leicestershire, initially concentrating our outreach efforts on the rural districts of Hinckley and Bosworth and North West Leicestershire, spreading to Melton </w:t>
      </w:r>
      <w:r w:rsidR="00D54A9F">
        <w:rPr>
          <w:rFonts w:ascii="Arial" w:hAnsi="Arial" w:cs="Arial"/>
          <w:sz w:val="24"/>
          <w:szCs w:val="24"/>
        </w:rPr>
        <w:t xml:space="preserve">Mowbray </w:t>
      </w:r>
      <w:r w:rsidRPr="00F93DBC">
        <w:rPr>
          <w:rFonts w:ascii="Arial" w:hAnsi="Arial" w:cs="Arial"/>
          <w:sz w:val="24"/>
          <w:szCs w:val="24"/>
        </w:rPr>
        <w:t xml:space="preserve">and </w:t>
      </w:r>
      <w:r w:rsidR="00D54A9F">
        <w:rPr>
          <w:rFonts w:ascii="Arial" w:hAnsi="Arial" w:cs="Arial"/>
          <w:sz w:val="24"/>
          <w:szCs w:val="24"/>
        </w:rPr>
        <w:t xml:space="preserve">Market </w:t>
      </w:r>
      <w:r w:rsidRPr="00F93DBC">
        <w:rPr>
          <w:rFonts w:ascii="Arial" w:hAnsi="Arial" w:cs="Arial"/>
          <w:sz w:val="24"/>
          <w:szCs w:val="24"/>
        </w:rPr>
        <w:t>Harborough as delivery progresses. We will reach out to other rural areas should we achieve saturation of these communities.</w:t>
      </w:r>
    </w:p>
    <w:p w14:paraId="1298FEB3" w14:textId="77777777" w:rsidR="00F93DBC" w:rsidRPr="00F93DBC" w:rsidRDefault="00F93DBC" w:rsidP="00F93DBC">
      <w:pPr>
        <w:pStyle w:val="Heading2"/>
        <w:rPr>
          <w:rFonts w:cs="Arial"/>
          <w:color w:val="auto"/>
          <w:sz w:val="24"/>
          <w:szCs w:val="24"/>
        </w:rPr>
      </w:pPr>
      <w:r w:rsidRPr="00F93DBC">
        <w:rPr>
          <w:rFonts w:cs="Arial"/>
          <w:color w:val="auto"/>
          <w:sz w:val="24"/>
          <w:szCs w:val="24"/>
        </w:rPr>
        <w:lastRenderedPageBreak/>
        <w:t>The impact on our local communities</w:t>
      </w:r>
    </w:p>
    <w:p w14:paraId="126FE203" w14:textId="77777777" w:rsidR="00F93DBC" w:rsidRPr="00F93DBC" w:rsidRDefault="00F93DBC" w:rsidP="00F93DBC">
      <w:pPr>
        <w:rPr>
          <w:rFonts w:ascii="Arial" w:hAnsi="Arial" w:cs="Arial"/>
          <w:sz w:val="24"/>
          <w:szCs w:val="24"/>
        </w:rPr>
      </w:pPr>
      <w:r w:rsidRPr="00F93DBC">
        <w:rPr>
          <w:rFonts w:ascii="Arial" w:hAnsi="Arial" w:cs="Arial"/>
          <w:sz w:val="24"/>
          <w:szCs w:val="24"/>
        </w:rPr>
        <w:t>Whilst rural Leicestershire has relatively low rates of unemployment, it has the disparity of people experiencing worklessness and deprivation, often alongside those who are quite well off. Moreover, those who are out of work can be isolated and unable to access opportunities due to poorer transport links and the dispersal of services.</w:t>
      </w:r>
    </w:p>
    <w:p w14:paraId="30387ADE" w14:textId="77777777" w:rsidR="00F93DBC" w:rsidRDefault="00F93DBC" w:rsidP="00F93DBC">
      <w:pPr>
        <w:rPr>
          <w:rFonts w:ascii="Arial" w:hAnsi="Arial" w:cs="Arial"/>
          <w:sz w:val="24"/>
          <w:szCs w:val="24"/>
        </w:rPr>
      </w:pPr>
    </w:p>
    <w:p w14:paraId="693E3D6B" w14:textId="34F182ED" w:rsidR="00F93DBC" w:rsidRPr="00F93DBC" w:rsidRDefault="00F93DBC" w:rsidP="00F93DBC">
      <w:pPr>
        <w:rPr>
          <w:rFonts w:ascii="Arial" w:hAnsi="Arial" w:cs="Arial"/>
          <w:sz w:val="24"/>
          <w:szCs w:val="24"/>
        </w:rPr>
      </w:pPr>
      <w:r w:rsidRPr="00F93DBC">
        <w:rPr>
          <w:rFonts w:ascii="Arial" w:hAnsi="Arial" w:cs="Arial"/>
          <w:sz w:val="24"/>
          <w:szCs w:val="24"/>
        </w:rPr>
        <w:t>At the same time, economic growth in our rural communities requires a work force with the skills to help local business grow, and there is appetite for business start-ups to help diversify the rural economy and fuel innovation.</w:t>
      </w:r>
    </w:p>
    <w:p w14:paraId="13C711C8" w14:textId="77777777" w:rsidR="00F93DBC" w:rsidRPr="00F93DBC" w:rsidRDefault="00F93DBC" w:rsidP="00F93DBC">
      <w:pPr>
        <w:rPr>
          <w:rFonts w:ascii="Arial" w:hAnsi="Arial" w:cs="Arial"/>
          <w:sz w:val="24"/>
          <w:szCs w:val="24"/>
        </w:rPr>
      </w:pPr>
      <w:r w:rsidRPr="00F93DBC">
        <w:rPr>
          <w:rFonts w:ascii="Arial" w:hAnsi="Arial" w:cs="Arial"/>
          <w:sz w:val="24"/>
          <w:szCs w:val="24"/>
        </w:rPr>
        <w:t>Work. Live. Leicestershire contributes to this rural economic growth by supporting a more inclusive labour market, one which facilitates and enables the talents and energy of currently excluded rural residents. After engagement with the programme people will have more of the skills and experience that businesses want and will be better able to connect to vacancies. At the same time, businesses will be more inclusive employers, able to be innovative in the jobs they create and how they recruit to these.</w:t>
      </w:r>
    </w:p>
    <w:p w14:paraId="63C78ABB" w14:textId="77777777" w:rsidR="00F93DBC" w:rsidRDefault="00F93DBC" w:rsidP="00F93DBC">
      <w:pPr>
        <w:rPr>
          <w:rFonts w:ascii="Arial" w:hAnsi="Arial" w:cs="Arial"/>
          <w:sz w:val="24"/>
          <w:szCs w:val="24"/>
        </w:rPr>
      </w:pPr>
    </w:p>
    <w:p w14:paraId="5701EC50" w14:textId="01CE560B" w:rsidR="00F93DBC" w:rsidRPr="00F93DBC" w:rsidRDefault="00F93DBC" w:rsidP="00F93DBC">
      <w:pPr>
        <w:rPr>
          <w:rFonts w:ascii="Arial" w:hAnsi="Arial" w:cs="Arial"/>
          <w:sz w:val="24"/>
          <w:szCs w:val="24"/>
        </w:rPr>
      </w:pPr>
      <w:r w:rsidRPr="00F93DBC">
        <w:rPr>
          <w:rFonts w:ascii="Arial" w:hAnsi="Arial" w:cs="Arial"/>
          <w:sz w:val="24"/>
          <w:szCs w:val="24"/>
        </w:rPr>
        <w:t>We will also support business start-ups, helping rural people to start their own businesses, so that rural economies over the long term are more diverse with a wider range of employment opportunities. We will also support a more sustainable rural economy, by prioritising activities and opportunities that protect and sustain the environment.</w:t>
      </w:r>
    </w:p>
    <w:p w14:paraId="2DE39578" w14:textId="77777777" w:rsidR="00F93DBC" w:rsidRDefault="00F93DBC" w:rsidP="00F93DBC">
      <w:pPr>
        <w:rPr>
          <w:rFonts w:ascii="Arial" w:hAnsi="Arial" w:cs="Arial"/>
          <w:sz w:val="24"/>
          <w:szCs w:val="24"/>
        </w:rPr>
      </w:pPr>
    </w:p>
    <w:p w14:paraId="7FD39DEA" w14:textId="7922249D" w:rsidR="00F93DBC" w:rsidRPr="00F93DBC" w:rsidRDefault="00F93DBC" w:rsidP="00F93DBC">
      <w:pPr>
        <w:rPr>
          <w:rFonts w:ascii="Arial" w:hAnsi="Arial" w:cs="Arial"/>
          <w:sz w:val="24"/>
          <w:szCs w:val="24"/>
        </w:rPr>
      </w:pPr>
      <w:r w:rsidRPr="00F93DBC">
        <w:rPr>
          <w:rFonts w:ascii="Arial" w:hAnsi="Arial" w:cs="Arial"/>
          <w:sz w:val="24"/>
          <w:szCs w:val="24"/>
        </w:rPr>
        <w:t xml:space="preserve">Beyond economic impacts, we will contribute to quality of life and wellbeing in rural communities, encouraging volunteering, building more connections between individuals, community groups, and local businesses, and supporting individuals to have better health and wellbeing. The assets of these rural communities will grow and strengthen and become empowering for </w:t>
      </w:r>
      <w:proofErr w:type="gramStart"/>
      <w:r w:rsidRPr="00F93DBC">
        <w:rPr>
          <w:rFonts w:ascii="Arial" w:hAnsi="Arial" w:cs="Arial"/>
          <w:sz w:val="24"/>
          <w:szCs w:val="24"/>
        </w:rPr>
        <w:t>local residents</w:t>
      </w:r>
      <w:proofErr w:type="gramEnd"/>
      <w:r w:rsidRPr="00F93DBC">
        <w:rPr>
          <w:rFonts w:ascii="Arial" w:hAnsi="Arial" w:cs="Arial"/>
          <w:sz w:val="24"/>
          <w:szCs w:val="24"/>
        </w:rPr>
        <w:t xml:space="preserve">. </w:t>
      </w:r>
    </w:p>
    <w:p w14:paraId="5EDB3394" w14:textId="7F9746B5" w:rsidR="0000647B" w:rsidRPr="00E748B5" w:rsidRDefault="00F93DBC" w:rsidP="009F3401">
      <w:pPr>
        <w:spacing w:after="160" w:line="259" w:lineRule="auto"/>
        <w:rPr>
          <w:rFonts w:ascii="Arial" w:eastAsia="Book Antiqua" w:hAnsi="Arial" w:cs="Arial"/>
          <w:sz w:val="24"/>
          <w:szCs w:val="24"/>
          <w:lang w:eastAsia="en-US"/>
        </w:rPr>
        <w:sectPr w:rsidR="0000647B" w:rsidRPr="00E748B5" w:rsidSect="00AC2FC8">
          <w:headerReference w:type="default" r:id="rId14"/>
          <w:pgSz w:w="11906" w:h="16838"/>
          <w:pgMar w:top="1440" w:right="1440" w:bottom="1440" w:left="1440" w:header="708" w:footer="708" w:gutter="0"/>
          <w:cols w:space="708"/>
          <w:docGrid w:linePitch="360"/>
        </w:sectPr>
      </w:pPr>
      <w:r>
        <w:rPr>
          <w:rFonts w:cs="Arial"/>
        </w:rPr>
        <w:br w:type="page"/>
      </w:r>
    </w:p>
    <w:p w14:paraId="1A5694D4" w14:textId="5531A48D" w:rsidR="00BB2D2F" w:rsidRDefault="00B27B0C" w:rsidP="00B27B0C">
      <w:pPr>
        <w:ind w:left="6"/>
        <w:rPr>
          <w:rFonts w:ascii="Arial" w:eastAsia="Book Antiqua" w:hAnsi="Arial" w:cs="Arial"/>
          <w:b/>
          <w:sz w:val="24"/>
          <w:szCs w:val="24"/>
          <w:lang w:eastAsia="en-US"/>
        </w:rPr>
      </w:pPr>
      <w:r>
        <w:rPr>
          <w:rFonts w:ascii="Arial" w:eastAsia="Arial" w:hAnsi="Arial" w:cs="Arial"/>
          <w:b/>
          <w:sz w:val="32"/>
          <w:szCs w:val="32"/>
        </w:rPr>
        <w:lastRenderedPageBreak/>
        <w:t>3</w:t>
      </w:r>
      <w:r w:rsidRPr="00F93DBC">
        <w:rPr>
          <w:rFonts w:ascii="Arial" w:eastAsia="Arial" w:hAnsi="Arial" w:cs="Arial"/>
          <w:b/>
          <w:sz w:val="32"/>
          <w:szCs w:val="32"/>
        </w:rPr>
        <w:t>.Work</w:t>
      </w:r>
      <w:r>
        <w:rPr>
          <w:rFonts w:ascii="Arial" w:eastAsia="Arial" w:hAnsi="Arial" w:cs="Arial"/>
          <w:b/>
          <w:sz w:val="32"/>
          <w:szCs w:val="32"/>
        </w:rPr>
        <w:t xml:space="preserve"> </w:t>
      </w:r>
      <w:r w:rsidRPr="00F93DBC">
        <w:rPr>
          <w:rFonts w:ascii="Arial" w:eastAsia="Arial" w:hAnsi="Arial" w:cs="Arial"/>
          <w:b/>
          <w:sz w:val="32"/>
          <w:szCs w:val="32"/>
        </w:rPr>
        <w:t>Live</w:t>
      </w:r>
      <w:r>
        <w:rPr>
          <w:rFonts w:ascii="Arial" w:eastAsia="Arial" w:hAnsi="Arial" w:cs="Arial"/>
          <w:b/>
          <w:sz w:val="32"/>
          <w:szCs w:val="32"/>
        </w:rPr>
        <w:t xml:space="preserve"> </w:t>
      </w:r>
      <w:r w:rsidRPr="00F93DBC">
        <w:rPr>
          <w:rFonts w:ascii="Arial" w:eastAsia="Arial" w:hAnsi="Arial" w:cs="Arial"/>
          <w:b/>
          <w:sz w:val="32"/>
          <w:szCs w:val="32"/>
        </w:rPr>
        <w:t>Leicestershire</w:t>
      </w:r>
      <w:r w:rsidR="00CE62F2" w:rsidRPr="00B27B0C">
        <w:rPr>
          <w:rFonts w:ascii="Arial" w:eastAsia="Book Antiqua" w:hAnsi="Arial" w:cs="Arial"/>
          <w:b/>
          <w:sz w:val="24"/>
          <w:szCs w:val="24"/>
          <w:lang w:eastAsia="en-US"/>
        </w:rPr>
        <w:t xml:space="preserve"> </w:t>
      </w:r>
      <w:r w:rsidR="00CE62F2" w:rsidRPr="00B27B0C">
        <w:rPr>
          <w:rFonts w:ascii="Arial" w:eastAsia="Book Antiqua" w:hAnsi="Arial" w:cs="Arial"/>
          <w:b/>
          <w:sz w:val="32"/>
          <w:szCs w:val="32"/>
          <w:lang w:eastAsia="en-US"/>
        </w:rPr>
        <w:t>Transport</w:t>
      </w:r>
      <w:r w:rsidR="00BB2D2F" w:rsidRPr="00B27B0C">
        <w:rPr>
          <w:rFonts w:ascii="Arial" w:eastAsia="Book Antiqua" w:hAnsi="Arial" w:cs="Arial"/>
          <w:b/>
          <w:sz w:val="32"/>
          <w:szCs w:val="32"/>
          <w:lang w:eastAsia="en-US"/>
        </w:rPr>
        <w:t xml:space="preserve"> Commissioning</w:t>
      </w:r>
      <w:r w:rsidR="00BB2D2F" w:rsidRPr="00B27B0C">
        <w:rPr>
          <w:rFonts w:ascii="Arial" w:eastAsia="Book Antiqua" w:hAnsi="Arial" w:cs="Arial"/>
          <w:b/>
          <w:sz w:val="24"/>
          <w:szCs w:val="24"/>
          <w:lang w:eastAsia="en-US"/>
        </w:rPr>
        <w:t xml:space="preserve"> </w:t>
      </w:r>
    </w:p>
    <w:p w14:paraId="6C829F78" w14:textId="77777777" w:rsidR="00B27B0C" w:rsidRPr="00B27B0C" w:rsidRDefault="00B27B0C" w:rsidP="00B27B0C">
      <w:pPr>
        <w:ind w:left="6"/>
        <w:rPr>
          <w:b/>
          <w:sz w:val="32"/>
          <w:szCs w:val="32"/>
        </w:rPr>
      </w:pPr>
    </w:p>
    <w:p w14:paraId="188C4880" w14:textId="574BA34F" w:rsidR="00A04AA1" w:rsidRPr="00B27B0C" w:rsidRDefault="00BB2D2F" w:rsidP="00A04AA1">
      <w:pPr>
        <w:pStyle w:val="ListParagraph"/>
        <w:numPr>
          <w:ilvl w:val="0"/>
          <w:numId w:val="20"/>
        </w:numPr>
        <w:spacing w:after="200" w:line="276" w:lineRule="auto"/>
        <w:rPr>
          <w:rFonts w:ascii="Arial" w:eastAsia="Book Antiqua" w:hAnsi="Arial" w:cs="Arial"/>
          <w:b/>
          <w:sz w:val="24"/>
          <w:szCs w:val="24"/>
          <w:lang w:eastAsia="en-US"/>
        </w:rPr>
      </w:pPr>
      <w:r w:rsidRPr="00B27B0C">
        <w:rPr>
          <w:rFonts w:ascii="Arial" w:eastAsia="Book Antiqua" w:hAnsi="Arial" w:cs="Arial"/>
          <w:b/>
          <w:sz w:val="24"/>
          <w:szCs w:val="24"/>
          <w:lang w:eastAsia="en-US"/>
        </w:rPr>
        <w:t xml:space="preserve">Introduction and Aims </w:t>
      </w:r>
    </w:p>
    <w:p w14:paraId="60222682" w14:textId="2C281106" w:rsidR="002111A2" w:rsidRPr="00E64135" w:rsidRDefault="002111A2" w:rsidP="002111A2">
      <w:pPr>
        <w:spacing w:line="240" w:lineRule="atLeast"/>
        <w:ind w:right="40"/>
        <w:rPr>
          <w:rFonts w:ascii="Arial" w:eastAsia="Arial" w:hAnsi="Arial" w:cs="Arial"/>
          <w:sz w:val="24"/>
          <w:szCs w:val="24"/>
        </w:rPr>
      </w:pPr>
      <w:r w:rsidRPr="00E64135">
        <w:rPr>
          <w:rFonts w:ascii="Arial" w:eastAsia="Arial" w:hAnsi="Arial" w:cs="Arial"/>
          <w:sz w:val="24"/>
          <w:szCs w:val="24"/>
        </w:rPr>
        <w:t xml:space="preserve">The </w:t>
      </w:r>
      <w:proofErr w:type="spellStart"/>
      <w:proofErr w:type="gramStart"/>
      <w:r w:rsidRPr="00E64135">
        <w:rPr>
          <w:rFonts w:ascii="Arial" w:eastAsia="Arial" w:hAnsi="Arial" w:cs="Arial"/>
          <w:sz w:val="24"/>
          <w:szCs w:val="24"/>
        </w:rPr>
        <w:t>Work.Live.Leicestershire</w:t>
      </w:r>
      <w:proofErr w:type="spellEnd"/>
      <w:proofErr w:type="gramEnd"/>
      <w:r w:rsidRPr="00E64135">
        <w:rPr>
          <w:rFonts w:ascii="Arial" w:eastAsia="Arial" w:hAnsi="Arial" w:cs="Arial"/>
          <w:sz w:val="24"/>
          <w:szCs w:val="24"/>
        </w:rPr>
        <w:t xml:space="preserve"> partnership, hosted by Vista the local sight loss charity, has just begun. </w:t>
      </w:r>
      <w:proofErr w:type="spellStart"/>
      <w:r w:rsidRPr="00E64135">
        <w:rPr>
          <w:rFonts w:ascii="Arial" w:eastAsia="Arial" w:hAnsi="Arial" w:cs="Arial"/>
          <w:sz w:val="24"/>
          <w:szCs w:val="24"/>
        </w:rPr>
        <w:t>WiLL</w:t>
      </w:r>
      <w:proofErr w:type="spellEnd"/>
      <w:r w:rsidRPr="00E64135">
        <w:rPr>
          <w:rFonts w:ascii="Arial" w:eastAsia="Arial" w:hAnsi="Arial" w:cs="Arial"/>
          <w:sz w:val="24"/>
          <w:szCs w:val="24"/>
        </w:rPr>
        <w:t xml:space="preserve"> has received £2.4m jointly funded by the </w:t>
      </w:r>
      <w:r w:rsidR="00C85B70">
        <w:rPr>
          <w:rFonts w:ascii="Arial" w:eastAsia="Arial" w:hAnsi="Arial" w:cs="Arial"/>
          <w:sz w:val="24"/>
          <w:szCs w:val="24"/>
        </w:rPr>
        <w:t>National Lottery Community</w:t>
      </w:r>
      <w:r w:rsidRPr="00E64135">
        <w:rPr>
          <w:rFonts w:ascii="Arial" w:eastAsia="Arial" w:hAnsi="Arial" w:cs="Arial"/>
          <w:sz w:val="24"/>
          <w:szCs w:val="24"/>
        </w:rPr>
        <w:t xml:space="preserve"> Fund and European Social Fund through the Build Better Opportunities initiative. The programme will run for 18 months from January 2019 - June 2020.</w:t>
      </w:r>
    </w:p>
    <w:p w14:paraId="192C2B4F" w14:textId="77777777" w:rsidR="002111A2" w:rsidRPr="00E64135" w:rsidRDefault="002111A2" w:rsidP="002111A2">
      <w:pPr>
        <w:spacing w:line="240" w:lineRule="atLeast"/>
        <w:ind w:right="40"/>
        <w:rPr>
          <w:rFonts w:ascii="Arial" w:eastAsia="Arial" w:hAnsi="Arial" w:cs="Arial"/>
          <w:sz w:val="24"/>
          <w:szCs w:val="24"/>
        </w:rPr>
      </w:pPr>
    </w:p>
    <w:p w14:paraId="4E86469F" w14:textId="77777777" w:rsidR="002111A2" w:rsidRPr="00E64135" w:rsidRDefault="002111A2" w:rsidP="002111A2">
      <w:pPr>
        <w:spacing w:line="240" w:lineRule="atLeast"/>
        <w:ind w:right="24"/>
        <w:rPr>
          <w:rFonts w:ascii="Arial" w:eastAsia="Arial" w:hAnsi="Arial" w:cs="Arial"/>
          <w:sz w:val="24"/>
          <w:szCs w:val="24"/>
        </w:rPr>
      </w:pPr>
      <w:r w:rsidRPr="00E64135">
        <w:rPr>
          <w:rFonts w:ascii="Arial" w:eastAsia="Arial" w:hAnsi="Arial" w:cs="Arial"/>
          <w:sz w:val="24"/>
          <w:szCs w:val="24"/>
        </w:rPr>
        <w:t xml:space="preserve">The </w:t>
      </w:r>
      <w:proofErr w:type="spellStart"/>
      <w:r w:rsidRPr="00E64135">
        <w:rPr>
          <w:rFonts w:ascii="Arial" w:eastAsia="Arial" w:hAnsi="Arial" w:cs="Arial"/>
          <w:sz w:val="24"/>
          <w:szCs w:val="24"/>
        </w:rPr>
        <w:t>WiLL</w:t>
      </w:r>
      <w:proofErr w:type="spellEnd"/>
      <w:r w:rsidRPr="00E64135">
        <w:rPr>
          <w:rFonts w:ascii="Arial" w:eastAsia="Arial" w:hAnsi="Arial" w:cs="Arial"/>
          <w:sz w:val="24"/>
          <w:szCs w:val="24"/>
        </w:rPr>
        <w:t xml:space="preserve"> programme will work people who are economically inactive and unemployed living in rural Leicestershire, providing access to holistic, tailored support that enables them to move into job search, training, or employment. </w:t>
      </w:r>
    </w:p>
    <w:p w14:paraId="10502233" w14:textId="77777777" w:rsidR="002111A2" w:rsidRPr="00E64135" w:rsidRDefault="002111A2" w:rsidP="002111A2">
      <w:pPr>
        <w:spacing w:line="240" w:lineRule="atLeast"/>
        <w:ind w:right="24"/>
        <w:rPr>
          <w:rFonts w:ascii="Arial" w:eastAsia="Arial" w:hAnsi="Arial" w:cs="Arial"/>
          <w:sz w:val="24"/>
          <w:szCs w:val="24"/>
        </w:rPr>
      </w:pPr>
    </w:p>
    <w:p w14:paraId="6D3CA93C" w14:textId="62564407" w:rsidR="002111A2" w:rsidRPr="00E64135" w:rsidRDefault="00502686" w:rsidP="002111A2">
      <w:pPr>
        <w:spacing w:line="240" w:lineRule="atLeast"/>
        <w:ind w:right="24"/>
        <w:rPr>
          <w:rFonts w:ascii="Arial" w:eastAsia="Arial" w:hAnsi="Arial" w:cs="Arial"/>
          <w:sz w:val="24"/>
          <w:szCs w:val="24"/>
        </w:rPr>
      </w:pPr>
      <w:r>
        <w:rPr>
          <w:rFonts w:ascii="Arial" w:eastAsia="Arial" w:hAnsi="Arial" w:cs="Arial"/>
          <w:sz w:val="24"/>
          <w:szCs w:val="24"/>
        </w:rPr>
        <w:t xml:space="preserve">The programme will support a total of </w:t>
      </w:r>
      <w:r w:rsidR="002111A2" w:rsidRPr="00E64135">
        <w:rPr>
          <w:rFonts w:ascii="Arial" w:eastAsia="Arial" w:hAnsi="Arial" w:cs="Arial"/>
          <w:sz w:val="24"/>
          <w:szCs w:val="24"/>
        </w:rPr>
        <w:t xml:space="preserve">271 economically inactive and 270 unemployed rural residents. </w:t>
      </w:r>
    </w:p>
    <w:p w14:paraId="4B35512A" w14:textId="77777777" w:rsidR="002111A2" w:rsidRPr="00E64135" w:rsidRDefault="002111A2" w:rsidP="002111A2">
      <w:pPr>
        <w:spacing w:line="240" w:lineRule="atLeast"/>
        <w:ind w:right="24"/>
        <w:rPr>
          <w:rFonts w:ascii="Arial" w:eastAsia="Arial" w:hAnsi="Arial" w:cs="Arial"/>
          <w:sz w:val="24"/>
          <w:szCs w:val="24"/>
        </w:rPr>
      </w:pPr>
    </w:p>
    <w:p w14:paraId="5777A786" w14:textId="25A99094" w:rsidR="002111A2" w:rsidRDefault="002111A2" w:rsidP="002111A2">
      <w:pPr>
        <w:spacing w:line="240" w:lineRule="atLeast"/>
        <w:ind w:right="24"/>
        <w:rPr>
          <w:rFonts w:ascii="Arial" w:eastAsia="Arial" w:hAnsi="Arial" w:cs="Arial"/>
          <w:sz w:val="24"/>
          <w:szCs w:val="24"/>
        </w:rPr>
      </w:pPr>
      <w:proofErr w:type="spellStart"/>
      <w:r w:rsidRPr="00E64135">
        <w:rPr>
          <w:rFonts w:ascii="Arial" w:eastAsia="Arial" w:hAnsi="Arial" w:cs="Arial"/>
          <w:sz w:val="24"/>
          <w:szCs w:val="24"/>
        </w:rPr>
        <w:t>WiLL</w:t>
      </w:r>
      <w:proofErr w:type="spellEnd"/>
      <w:r w:rsidRPr="00E64135">
        <w:rPr>
          <w:rFonts w:ascii="Arial" w:eastAsia="Arial" w:hAnsi="Arial" w:cs="Arial"/>
          <w:b/>
          <w:bCs/>
          <w:sz w:val="24"/>
          <w:szCs w:val="24"/>
        </w:rPr>
        <w:t xml:space="preserve"> </w:t>
      </w:r>
      <w:r w:rsidRPr="00E64135">
        <w:rPr>
          <w:rFonts w:ascii="Arial" w:eastAsia="Arial" w:hAnsi="Arial" w:cs="Arial"/>
          <w:sz w:val="24"/>
          <w:szCs w:val="24"/>
        </w:rPr>
        <w:t xml:space="preserve">is a partnership of 8 organisations; Vista (lead organisation), CASE, De Montfort University, Leicestershire County Council, Prince’s Trust, Rural Community Council, Voluntary Action </w:t>
      </w:r>
      <w:r w:rsidR="00805F1C" w:rsidRPr="00E64135">
        <w:rPr>
          <w:rFonts w:ascii="Arial" w:eastAsia="Arial" w:hAnsi="Arial" w:cs="Arial"/>
          <w:sz w:val="24"/>
          <w:szCs w:val="24"/>
        </w:rPr>
        <w:t>Leicestershire</w:t>
      </w:r>
      <w:r w:rsidRPr="00E64135">
        <w:rPr>
          <w:rFonts w:ascii="Arial" w:eastAsia="Arial" w:hAnsi="Arial" w:cs="Arial"/>
          <w:sz w:val="24"/>
          <w:szCs w:val="24"/>
        </w:rPr>
        <w:t xml:space="preserve">, and Workers’ Educational Association. </w:t>
      </w:r>
    </w:p>
    <w:p w14:paraId="79E4043B" w14:textId="3B833815" w:rsidR="002111A2" w:rsidRDefault="002111A2" w:rsidP="002111A2">
      <w:pPr>
        <w:spacing w:line="240" w:lineRule="atLeast"/>
        <w:ind w:right="24"/>
        <w:rPr>
          <w:rFonts w:ascii="Arial" w:eastAsia="Arial" w:hAnsi="Arial" w:cs="Arial"/>
          <w:sz w:val="24"/>
          <w:szCs w:val="24"/>
        </w:rPr>
      </w:pPr>
    </w:p>
    <w:p w14:paraId="340B3FCB" w14:textId="1372F6FB" w:rsidR="002111A2" w:rsidRDefault="002111A2" w:rsidP="002111A2">
      <w:pPr>
        <w:spacing w:line="240" w:lineRule="atLeast"/>
        <w:ind w:right="24"/>
        <w:rPr>
          <w:rFonts w:ascii="Arial" w:eastAsia="Arial" w:hAnsi="Arial" w:cs="Arial"/>
          <w:sz w:val="24"/>
          <w:szCs w:val="24"/>
        </w:rPr>
      </w:pPr>
      <w:r>
        <w:rPr>
          <w:rFonts w:ascii="Arial" w:eastAsia="Arial" w:hAnsi="Arial" w:cs="Arial"/>
          <w:sz w:val="24"/>
          <w:szCs w:val="24"/>
        </w:rPr>
        <w:t xml:space="preserve">Transport </w:t>
      </w:r>
      <w:r w:rsidR="00805F1C">
        <w:rPr>
          <w:rFonts w:ascii="Arial" w:eastAsia="Arial" w:hAnsi="Arial" w:cs="Arial"/>
          <w:sz w:val="24"/>
          <w:szCs w:val="24"/>
        </w:rPr>
        <w:t xml:space="preserve">has been identified as </w:t>
      </w:r>
      <w:r>
        <w:rPr>
          <w:rFonts w:ascii="Arial" w:eastAsia="Arial" w:hAnsi="Arial" w:cs="Arial"/>
          <w:sz w:val="24"/>
          <w:szCs w:val="24"/>
        </w:rPr>
        <w:t xml:space="preserve">a major barrier </w:t>
      </w:r>
      <w:r w:rsidR="00805F1C">
        <w:rPr>
          <w:rFonts w:ascii="Arial" w:eastAsia="Arial" w:hAnsi="Arial" w:cs="Arial"/>
          <w:sz w:val="24"/>
          <w:szCs w:val="24"/>
        </w:rPr>
        <w:t xml:space="preserve">to </w:t>
      </w:r>
      <w:r w:rsidR="00637CF8">
        <w:rPr>
          <w:rFonts w:ascii="Arial" w:eastAsia="Arial" w:hAnsi="Arial" w:cs="Arial"/>
          <w:sz w:val="24"/>
          <w:szCs w:val="24"/>
        </w:rPr>
        <w:t>employment, education and social inclusion for people living in</w:t>
      </w:r>
      <w:r>
        <w:rPr>
          <w:rFonts w:ascii="Arial" w:eastAsia="Arial" w:hAnsi="Arial" w:cs="Arial"/>
          <w:sz w:val="24"/>
          <w:szCs w:val="24"/>
        </w:rPr>
        <w:t xml:space="preserve"> rural Leicestershire. Several transport themes have been identified</w:t>
      </w:r>
      <w:r w:rsidR="006C1725">
        <w:rPr>
          <w:rFonts w:ascii="Arial" w:eastAsia="Arial" w:hAnsi="Arial" w:cs="Arial"/>
          <w:sz w:val="24"/>
          <w:szCs w:val="24"/>
        </w:rPr>
        <w:t xml:space="preserve"> within this programme:</w:t>
      </w:r>
      <w:r>
        <w:rPr>
          <w:rFonts w:ascii="Arial" w:eastAsia="Arial" w:hAnsi="Arial" w:cs="Arial"/>
          <w:sz w:val="24"/>
          <w:szCs w:val="24"/>
        </w:rPr>
        <w:t xml:space="preserve"> information</w:t>
      </w:r>
      <w:r w:rsidR="006C1725">
        <w:rPr>
          <w:rFonts w:ascii="Arial" w:eastAsia="Arial" w:hAnsi="Arial" w:cs="Arial"/>
          <w:sz w:val="24"/>
          <w:szCs w:val="24"/>
        </w:rPr>
        <w:t>;</w:t>
      </w:r>
      <w:r>
        <w:rPr>
          <w:rFonts w:ascii="Arial" w:eastAsia="Arial" w:hAnsi="Arial" w:cs="Arial"/>
          <w:sz w:val="24"/>
          <w:szCs w:val="24"/>
        </w:rPr>
        <w:t xml:space="preserve"> brokerage and employer engagement. It has been </w:t>
      </w:r>
      <w:r w:rsidR="007402B4">
        <w:rPr>
          <w:rFonts w:ascii="Arial" w:eastAsia="Arial" w:hAnsi="Arial" w:cs="Arial"/>
          <w:sz w:val="24"/>
          <w:szCs w:val="24"/>
        </w:rPr>
        <w:t>acknowledged</w:t>
      </w:r>
      <w:r>
        <w:rPr>
          <w:rFonts w:ascii="Arial" w:eastAsia="Arial" w:hAnsi="Arial" w:cs="Arial"/>
          <w:sz w:val="24"/>
          <w:szCs w:val="24"/>
        </w:rPr>
        <w:t xml:space="preserve"> that different skills are needed to address th</w:t>
      </w:r>
      <w:r w:rsidR="007402B4">
        <w:rPr>
          <w:rFonts w:ascii="Arial" w:eastAsia="Arial" w:hAnsi="Arial" w:cs="Arial"/>
          <w:sz w:val="24"/>
          <w:szCs w:val="24"/>
        </w:rPr>
        <w:t xml:space="preserve">ese. Therefore, three contract work packages have been produced. </w:t>
      </w:r>
    </w:p>
    <w:p w14:paraId="7056B435" w14:textId="494C4978" w:rsidR="007402B4" w:rsidRDefault="007402B4" w:rsidP="002111A2">
      <w:pPr>
        <w:spacing w:line="240" w:lineRule="atLeast"/>
        <w:ind w:right="24"/>
        <w:rPr>
          <w:rFonts w:ascii="Arial" w:eastAsia="Arial" w:hAnsi="Arial" w:cs="Arial"/>
          <w:sz w:val="24"/>
          <w:szCs w:val="24"/>
        </w:rPr>
      </w:pPr>
    </w:p>
    <w:p w14:paraId="0EAB4FF2" w14:textId="0725765B" w:rsidR="007402B4" w:rsidRDefault="007402B4" w:rsidP="002111A2">
      <w:pPr>
        <w:spacing w:line="240" w:lineRule="atLeast"/>
        <w:ind w:right="24"/>
        <w:rPr>
          <w:rFonts w:ascii="Arial" w:eastAsia="Arial" w:hAnsi="Arial" w:cs="Arial"/>
          <w:sz w:val="24"/>
          <w:szCs w:val="24"/>
        </w:rPr>
      </w:pPr>
      <w:r>
        <w:rPr>
          <w:rFonts w:ascii="Arial" w:eastAsia="Arial" w:hAnsi="Arial" w:cs="Arial"/>
          <w:sz w:val="24"/>
          <w:szCs w:val="24"/>
        </w:rPr>
        <w:t>The overarching aims for the transport provision in the project are to:</w:t>
      </w:r>
    </w:p>
    <w:p w14:paraId="5DA8FBE1" w14:textId="47B22FB6" w:rsidR="007402B4" w:rsidRDefault="007402B4" w:rsidP="00F40D82">
      <w:pPr>
        <w:pStyle w:val="ListParagraph"/>
        <w:numPr>
          <w:ilvl w:val="0"/>
          <w:numId w:val="10"/>
        </w:numPr>
        <w:spacing w:line="240" w:lineRule="atLeast"/>
        <w:ind w:right="24"/>
        <w:rPr>
          <w:rFonts w:ascii="Arial" w:eastAsia="Arial" w:hAnsi="Arial" w:cs="Arial"/>
          <w:sz w:val="24"/>
          <w:szCs w:val="24"/>
        </w:rPr>
      </w:pPr>
      <w:r>
        <w:rPr>
          <w:rFonts w:ascii="Arial" w:eastAsia="Arial" w:hAnsi="Arial" w:cs="Arial"/>
          <w:sz w:val="24"/>
          <w:szCs w:val="24"/>
        </w:rPr>
        <w:t xml:space="preserve">Reduce the perceived and actual barriers to transport for people living in rural Leicestershire on the </w:t>
      </w:r>
      <w:proofErr w:type="spellStart"/>
      <w:r>
        <w:rPr>
          <w:rFonts w:ascii="Arial" w:eastAsia="Arial" w:hAnsi="Arial" w:cs="Arial"/>
          <w:sz w:val="24"/>
          <w:szCs w:val="24"/>
        </w:rPr>
        <w:t>WiLL</w:t>
      </w:r>
      <w:proofErr w:type="spellEnd"/>
      <w:r>
        <w:rPr>
          <w:rFonts w:ascii="Arial" w:eastAsia="Arial" w:hAnsi="Arial" w:cs="Arial"/>
          <w:sz w:val="24"/>
          <w:szCs w:val="24"/>
        </w:rPr>
        <w:t xml:space="preserve"> programme. </w:t>
      </w:r>
    </w:p>
    <w:p w14:paraId="19DD4458" w14:textId="7DF06AAE" w:rsidR="007402B4" w:rsidRDefault="007402B4" w:rsidP="00F40D82">
      <w:pPr>
        <w:pStyle w:val="ListParagraph"/>
        <w:numPr>
          <w:ilvl w:val="0"/>
          <w:numId w:val="10"/>
        </w:numPr>
        <w:spacing w:line="240" w:lineRule="atLeast"/>
        <w:ind w:right="24"/>
        <w:rPr>
          <w:rFonts w:ascii="Arial" w:eastAsia="Arial" w:hAnsi="Arial" w:cs="Arial"/>
          <w:sz w:val="24"/>
          <w:szCs w:val="24"/>
        </w:rPr>
      </w:pPr>
      <w:r>
        <w:rPr>
          <w:rFonts w:ascii="Arial" w:eastAsia="Arial" w:hAnsi="Arial" w:cs="Arial"/>
          <w:sz w:val="24"/>
          <w:szCs w:val="24"/>
        </w:rPr>
        <w:t>Create better transport infrastructure associated to employment, training and job search</w:t>
      </w:r>
    </w:p>
    <w:p w14:paraId="3948CD05" w14:textId="11A8F00C" w:rsidR="00BB2D2F" w:rsidRDefault="007402B4" w:rsidP="00F40D82">
      <w:pPr>
        <w:pStyle w:val="ListParagraph"/>
        <w:numPr>
          <w:ilvl w:val="0"/>
          <w:numId w:val="10"/>
        </w:numPr>
        <w:spacing w:line="240" w:lineRule="atLeast"/>
        <w:ind w:right="24"/>
        <w:rPr>
          <w:rFonts w:ascii="Arial" w:eastAsia="Arial" w:hAnsi="Arial" w:cs="Arial"/>
          <w:sz w:val="24"/>
          <w:szCs w:val="24"/>
        </w:rPr>
      </w:pPr>
      <w:r>
        <w:rPr>
          <w:rFonts w:ascii="Arial" w:eastAsia="Arial" w:hAnsi="Arial" w:cs="Arial"/>
          <w:sz w:val="24"/>
          <w:szCs w:val="24"/>
        </w:rPr>
        <w:t xml:space="preserve">Facilitate participants on the </w:t>
      </w:r>
      <w:proofErr w:type="spellStart"/>
      <w:r>
        <w:rPr>
          <w:rFonts w:ascii="Arial" w:eastAsia="Arial" w:hAnsi="Arial" w:cs="Arial"/>
          <w:sz w:val="24"/>
          <w:szCs w:val="24"/>
        </w:rPr>
        <w:t>WiLL</w:t>
      </w:r>
      <w:proofErr w:type="spellEnd"/>
      <w:r>
        <w:rPr>
          <w:rFonts w:ascii="Arial" w:eastAsia="Arial" w:hAnsi="Arial" w:cs="Arial"/>
          <w:sz w:val="24"/>
          <w:szCs w:val="24"/>
        </w:rPr>
        <w:t xml:space="preserve"> programme to achieve outcomes of employment, job search and training. </w:t>
      </w:r>
    </w:p>
    <w:p w14:paraId="190DB203" w14:textId="77777777" w:rsidR="008E4B08" w:rsidRPr="008E4B08" w:rsidRDefault="008E4B08" w:rsidP="008E4B08">
      <w:pPr>
        <w:spacing w:line="240" w:lineRule="atLeast"/>
        <w:ind w:right="24"/>
        <w:rPr>
          <w:rFonts w:ascii="Arial" w:eastAsia="Arial" w:hAnsi="Arial" w:cs="Arial"/>
          <w:sz w:val="24"/>
          <w:szCs w:val="24"/>
        </w:rPr>
      </w:pPr>
    </w:p>
    <w:p w14:paraId="16DC0498" w14:textId="77777777" w:rsidR="008E4B08" w:rsidRPr="008E4B08" w:rsidRDefault="008E4B08" w:rsidP="008E4B08">
      <w:pPr>
        <w:pStyle w:val="ListParagraph"/>
        <w:spacing w:line="240" w:lineRule="atLeast"/>
        <w:ind w:right="24"/>
        <w:rPr>
          <w:rFonts w:ascii="Arial" w:eastAsia="Arial" w:hAnsi="Arial" w:cs="Arial"/>
          <w:sz w:val="24"/>
          <w:szCs w:val="24"/>
        </w:rPr>
      </w:pPr>
    </w:p>
    <w:p w14:paraId="21DE16BB" w14:textId="33CBD3A5" w:rsidR="00C70392" w:rsidRPr="00113C26" w:rsidRDefault="00BB2D2F" w:rsidP="00C70392">
      <w:pPr>
        <w:pStyle w:val="ListParagraph"/>
        <w:numPr>
          <w:ilvl w:val="0"/>
          <w:numId w:val="20"/>
        </w:numPr>
        <w:spacing w:after="200" w:line="276" w:lineRule="auto"/>
        <w:rPr>
          <w:rFonts w:ascii="Arial" w:eastAsia="Book Antiqua" w:hAnsi="Arial" w:cs="Arial"/>
          <w:b/>
          <w:sz w:val="24"/>
          <w:szCs w:val="24"/>
          <w:lang w:eastAsia="en-US"/>
        </w:rPr>
      </w:pPr>
      <w:r w:rsidRPr="00B27B0C">
        <w:rPr>
          <w:rFonts w:ascii="Arial" w:eastAsia="Book Antiqua" w:hAnsi="Arial" w:cs="Arial"/>
          <w:b/>
          <w:sz w:val="24"/>
          <w:szCs w:val="24"/>
          <w:lang w:eastAsia="en-US"/>
        </w:rPr>
        <w:t>Indicative tasks</w:t>
      </w:r>
    </w:p>
    <w:p w14:paraId="7E65BDA9" w14:textId="77777777" w:rsidR="00E82C98" w:rsidRDefault="004868C9" w:rsidP="00C70392">
      <w:pPr>
        <w:widowControl w:val="0"/>
        <w:overflowPunct w:val="0"/>
        <w:autoSpaceDE w:val="0"/>
        <w:autoSpaceDN w:val="0"/>
        <w:adjustRightInd w:val="0"/>
        <w:spacing w:line="242" w:lineRule="auto"/>
        <w:ind w:right="20"/>
        <w:jc w:val="both"/>
        <w:rPr>
          <w:rFonts w:ascii="Arial" w:hAnsi="Arial" w:cs="Arial"/>
          <w:sz w:val="24"/>
          <w:szCs w:val="24"/>
        </w:rPr>
      </w:pPr>
      <w:r w:rsidRPr="004868C9">
        <w:rPr>
          <w:rFonts w:ascii="Arial" w:hAnsi="Arial" w:cs="Arial"/>
          <w:sz w:val="24"/>
          <w:szCs w:val="24"/>
        </w:rPr>
        <w:t>It is expected that</w:t>
      </w:r>
      <w:r w:rsidR="00E82C98">
        <w:rPr>
          <w:rFonts w:ascii="Arial" w:hAnsi="Arial" w:cs="Arial"/>
          <w:sz w:val="24"/>
          <w:szCs w:val="24"/>
        </w:rPr>
        <w:t xml:space="preserve"> each</w:t>
      </w:r>
      <w:r w:rsidRPr="004868C9">
        <w:rPr>
          <w:rFonts w:ascii="Arial" w:hAnsi="Arial" w:cs="Arial"/>
          <w:sz w:val="24"/>
          <w:szCs w:val="24"/>
        </w:rPr>
        <w:t xml:space="preserve"> provider will lead on</w:t>
      </w:r>
      <w:r w:rsidR="002111A2">
        <w:rPr>
          <w:rFonts w:ascii="Arial" w:hAnsi="Arial" w:cs="Arial"/>
          <w:sz w:val="24"/>
          <w:szCs w:val="24"/>
        </w:rPr>
        <w:t>e</w:t>
      </w:r>
      <w:r w:rsidRPr="004868C9">
        <w:rPr>
          <w:rFonts w:ascii="Arial" w:hAnsi="Arial" w:cs="Arial"/>
          <w:sz w:val="24"/>
          <w:szCs w:val="24"/>
        </w:rPr>
        <w:t xml:space="preserve"> of the work packages detailed below</w:t>
      </w:r>
      <w:r w:rsidR="00C70392" w:rsidRPr="004868C9">
        <w:rPr>
          <w:rFonts w:ascii="Arial" w:hAnsi="Arial" w:cs="Arial"/>
          <w:sz w:val="24"/>
          <w:szCs w:val="24"/>
        </w:rPr>
        <w:t>.</w:t>
      </w:r>
      <w:r w:rsidRPr="004868C9">
        <w:rPr>
          <w:rFonts w:ascii="Arial" w:hAnsi="Arial" w:cs="Arial"/>
          <w:sz w:val="24"/>
          <w:szCs w:val="24"/>
        </w:rPr>
        <w:t xml:space="preserve"> </w:t>
      </w:r>
      <w:r w:rsidR="00E82C98">
        <w:rPr>
          <w:rFonts w:ascii="Arial" w:hAnsi="Arial" w:cs="Arial"/>
          <w:sz w:val="24"/>
          <w:szCs w:val="24"/>
        </w:rPr>
        <w:t xml:space="preserve">One provider might be successful in securing all three projects. </w:t>
      </w:r>
    </w:p>
    <w:p w14:paraId="075339BF" w14:textId="77777777" w:rsidR="00E82C98" w:rsidRDefault="00E82C98" w:rsidP="00C70392">
      <w:pPr>
        <w:widowControl w:val="0"/>
        <w:overflowPunct w:val="0"/>
        <w:autoSpaceDE w:val="0"/>
        <w:autoSpaceDN w:val="0"/>
        <w:adjustRightInd w:val="0"/>
        <w:spacing w:line="242" w:lineRule="auto"/>
        <w:ind w:right="20"/>
        <w:jc w:val="both"/>
        <w:rPr>
          <w:rFonts w:ascii="Arial" w:hAnsi="Arial" w:cs="Arial"/>
          <w:sz w:val="24"/>
          <w:szCs w:val="24"/>
        </w:rPr>
      </w:pPr>
    </w:p>
    <w:p w14:paraId="601AB995" w14:textId="202A06CA" w:rsidR="00C70392" w:rsidRDefault="004868C9" w:rsidP="00C70392">
      <w:pPr>
        <w:widowControl w:val="0"/>
        <w:overflowPunct w:val="0"/>
        <w:autoSpaceDE w:val="0"/>
        <w:autoSpaceDN w:val="0"/>
        <w:adjustRightInd w:val="0"/>
        <w:spacing w:line="242" w:lineRule="auto"/>
        <w:ind w:right="20"/>
        <w:jc w:val="both"/>
        <w:rPr>
          <w:rFonts w:ascii="Arial" w:hAnsi="Arial" w:cs="Arial"/>
          <w:sz w:val="24"/>
          <w:szCs w:val="24"/>
        </w:rPr>
      </w:pPr>
      <w:r w:rsidRPr="004868C9">
        <w:rPr>
          <w:rFonts w:ascii="Arial" w:hAnsi="Arial" w:cs="Arial"/>
          <w:sz w:val="24"/>
          <w:szCs w:val="24"/>
        </w:rPr>
        <w:t xml:space="preserve">This will involve liaising directly with partners and the </w:t>
      </w:r>
      <w:proofErr w:type="spellStart"/>
      <w:r w:rsidRPr="004868C9">
        <w:rPr>
          <w:rFonts w:ascii="Arial" w:hAnsi="Arial" w:cs="Arial"/>
          <w:sz w:val="24"/>
          <w:szCs w:val="24"/>
        </w:rPr>
        <w:t>WiLL</w:t>
      </w:r>
      <w:proofErr w:type="spellEnd"/>
      <w:r w:rsidRPr="004868C9">
        <w:rPr>
          <w:rFonts w:ascii="Arial" w:hAnsi="Arial" w:cs="Arial"/>
          <w:sz w:val="24"/>
          <w:szCs w:val="24"/>
        </w:rPr>
        <w:t xml:space="preserve"> core team to ensure that the work responds directly to the needs of the programme and participants on the programme. The outlines below detail the area of work and details on design and delivery will be provided by the provider(s) selected. </w:t>
      </w:r>
    </w:p>
    <w:p w14:paraId="1642D85A" w14:textId="1D72A254" w:rsidR="004868C9" w:rsidRDefault="004868C9" w:rsidP="00C70392">
      <w:pPr>
        <w:widowControl w:val="0"/>
        <w:overflowPunct w:val="0"/>
        <w:autoSpaceDE w:val="0"/>
        <w:autoSpaceDN w:val="0"/>
        <w:adjustRightInd w:val="0"/>
        <w:spacing w:line="242" w:lineRule="auto"/>
        <w:ind w:right="20"/>
        <w:jc w:val="both"/>
        <w:rPr>
          <w:rFonts w:ascii="Arial" w:hAnsi="Arial" w:cs="Arial"/>
          <w:sz w:val="24"/>
          <w:szCs w:val="24"/>
        </w:rPr>
      </w:pPr>
    </w:p>
    <w:p w14:paraId="51CA3BBE" w14:textId="1B5CB6CA" w:rsidR="004868C9" w:rsidRPr="004868C9" w:rsidRDefault="004868C9" w:rsidP="00C70392">
      <w:pPr>
        <w:widowControl w:val="0"/>
        <w:overflowPunct w:val="0"/>
        <w:autoSpaceDE w:val="0"/>
        <w:autoSpaceDN w:val="0"/>
        <w:adjustRightInd w:val="0"/>
        <w:spacing w:line="242" w:lineRule="auto"/>
        <w:ind w:right="20"/>
        <w:jc w:val="both"/>
        <w:rPr>
          <w:sz w:val="24"/>
          <w:szCs w:val="24"/>
        </w:rPr>
      </w:pPr>
      <w:r>
        <w:rPr>
          <w:rFonts w:ascii="Arial" w:hAnsi="Arial" w:cs="Arial"/>
          <w:sz w:val="24"/>
          <w:szCs w:val="24"/>
        </w:rPr>
        <w:t xml:space="preserve">Initially this will focus on North West Leicestershire and Hinckley and Bosworth area. </w:t>
      </w:r>
    </w:p>
    <w:p w14:paraId="7C4E6510" w14:textId="77777777" w:rsidR="00BB2D2F" w:rsidRPr="004868C9" w:rsidRDefault="00BB2D2F" w:rsidP="00C70392">
      <w:pPr>
        <w:spacing w:after="200" w:line="276" w:lineRule="auto"/>
        <w:contextualSpacing/>
        <w:rPr>
          <w:rFonts w:ascii="Arial" w:eastAsia="Book Antiqua" w:hAnsi="Arial" w:cs="Arial"/>
          <w:b/>
          <w:sz w:val="24"/>
          <w:szCs w:val="24"/>
          <w:lang w:eastAsia="en-US"/>
        </w:rPr>
      </w:pPr>
    </w:p>
    <w:p w14:paraId="5C532263" w14:textId="77777777" w:rsidR="008E4B08" w:rsidRDefault="008E4B08" w:rsidP="00C70392">
      <w:pPr>
        <w:spacing w:after="200" w:line="276" w:lineRule="auto"/>
        <w:contextualSpacing/>
        <w:rPr>
          <w:rFonts w:ascii="Arial" w:eastAsia="Book Antiqua" w:hAnsi="Arial" w:cs="Arial"/>
          <w:b/>
          <w:sz w:val="24"/>
          <w:szCs w:val="24"/>
          <w:lang w:eastAsia="en-US"/>
        </w:rPr>
        <w:sectPr w:rsidR="008E4B08" w:rsidSect="009B0411">
          <w:pgSz w:w="11906" w:h="16838"/>
          <w:pgMar w:top="1440" w:right="1440" w:bottom="1440" w:left="1440" w:header="708" w:footer="708" w:gutter="0"/>
          <w:cols w:space="708"/>
          <w:docGrid w:linePitch="360"/>
        </w:sectPr>
      </w:pPr>
    </w:p>
    <w:p w14:paraId="66881224" w14:textId="1C3C1604" w:rsidR="006E1D45" w:rsidRPr="00B27B0C" w:rsidRDefault="006E1D45" w:rsidP="00B27B0C">
      <w:pPr>
        <w:pStyle w:val="ListParagraph"/>
        <w:numPr>
          <w:ilvl w:val="0"/>
          <w:numId w:val="20"/>
        </w:numPr>
        <w:spacing w:after="200" w:line="276" w:lineRule="auto"/>
        <w:rPr>
          <w:rFonts w:ascii="Arial" w:eastAsia="Book Antiqua" w:hAnsi="Arial" w:cs="Arial"/>
          <w:b/>
          <w:sz w:val="24"/>
          <w:szCs w:val="24"/>
          <w:lang w:eastAsia="en-US"/>
        </w:rPr>
      </w:pPr>
      <w:r w:rsidRPr="00B27B0C">
        <w:rPr>
          <w:rFonts w:ascii="Arial" w:eastAsia="Book Antiqua" w:hAnsi="Arial" w:cs="Arial"/>
          <w:b/>
          <w:sz w:val="24"/>
          <w:szCs w:val="24"/>
          <w:lang w:eastAsia="en-US"/>
        </w:rPr>
        <w:lastRenderedPageBreak/>
        <w:t>Specific requirements</w:t>
      </w:r>
      <w:r w:rsidR="008E4B08" w:rsidRPr="00B27B0C">
        <w:rPr>
          <w:rFonts w:ascii="Arial" w:eastAsia="Book Antiqua" w:hAnsi="Arial" w:cs="Arial"/>
          <w:b/>
          <w:sz w:val="24"/>
          <w:szCs w:val="24"/>
          <w:lang w:eastAsia="en-US"/>
        </w:rPr>
        <w:t xml:space="preserve"> and outcomes</w:t>
      </w:r>
      <w:r w:rsidRPr="00B27B0C">
        <w:rPr>
          <w:rFonts w:ascii="Arial" w:eastAsia="Book Antiqua" w:hAnsi="Arial" w:cs="Arial"/>
          <w:b/>
          <w:sz w:val="24"/>
          <w:szCs w:val="24"/>
          <w:lang w:eastAsia="en-US"/>
        </w:rPr>
        <w:t>:</w:t>
      </w:r>
      <w:r w:rsidR="002F1615" w:rsidRPr="00B27B0C">
        <w:rPr>
          <w:rFonts w:ascii="Arial" w:eastAsia="Book Antiqua" w:hAnsi="Arial" w:cs="Arial"/>
          <w:b/>
          <w:sz w:val="24"/>
          <w:szCs w:val="24"/>
          <w:lang w:eastAsia="en-US"/>
        </w:rPr>
        <w:br/>
      </w:r>
    </w:p>
    <w:p w14:paraId="38EC784F" w14:textId="1129B8D1" w:rsidR="004868C9" w:rsidRPr="00E64135" w:rsidRDefault="004868C9" w:rsidP="004868C9">
      <w:pPr>
        <w:spacing w:line="240" w:lineRule="atLeast"/>
        <w:ind w:left="6" w:right="24"/>
        <w:rPr>
          <w:rFonts w:ascii="Arial" w:eastAsia="Arial" w:hAnsi="Arial" w:cs="Arial"/>
          <w:sz w:val="24"/>
          <w:szCs w:val="24"/>
        </w:rPr>
      </w:pPr>
      <w:r>
        <w:rPr>
          <w:rFonts w:ascii="Arial" w:eastAsia="Arial" w:hAnsi="Arial" w:cs="Arial"/>
          <w:sz w:val="24"/>
          <w:szCs w:val="24"/>
        </w:rPr>
        <w:t xml:space="preserve">The specific needs of transport provision in the </w:t>
      </w:r>
      <w:proofErr w:type="spellStart"/>
      <w:r>
        <w:rPr>
          <w:rFonts w:ascii="Arial" w:eastAsia="Arial" w:hAnsi="Arial" w:cs="Arial"/>
          <w:sz w:val="24"/>
          <w:szCs w:val="24"/>
        </w:rPr>
        <w:t>WiLL</w:t>
      </w:r>
      <w:proofErr w:type="spellEnd"/>
      <w:r>
        <w:rPr>
          <w:rFonts w:ascii="Arial" w:eastAsia="Arial" w:hAnsi="Arial" w:cs="Arial"/>
          <w:sz w:val="24"/>
          <w:szCs w:val="24"/>
        </w:rPr>
        <w:t xml:space="preserve"> programme are</w:t>
      </w:r>
      <w:r w:rsidR="00E82C98">
        <w:rPr>
          <w:rFonts w:ascii="Arial" w:eastAsia="Arial" w:hAnsi="Arial" w:cs="Arial"/>
          <w:sz w:val="24"/>
          <w:szCs w:val="24"/>
        </w:rPr>
        <w:t xml:space="preserve"> detailed in the table below</w:t>
      </w:r>
      <w:r w:rsidR="00CF452A">
        <w:rPr>
          <w:rFonts w:ascii="Arial" w:eastAsia="Arial" w:hAnsi="Arial" w:cs="Arial"/>
          <w:sz w:val="24"/>
          <w:szCs w:val="24"/>
        </w:rPr>
        <w:t>.</w:t>
      </w:r>
      <w:r w:rsidR="00E82C98">
        <w:rPr>
          <w:rFonts w:ascii="Arial" w:eastAsia="Arial" w:hAnsi="Arial" w:cs="Arial"/>
          <w:sz w:val="24"/>
          <w:szCs w:val="24"/>
        </w:rPr>
        <w:t xml:space="preserve"> We have </w:t>
      </w:r>
      <w:r w:rsidR="00470C40">
        <w:rPr>
          <w:rFonts w:ascii="Arial" w:eastAsia="Arial" w:hAnsi="Arial" w:cs="Arial"/>
          <w:sz w:val="24"/>
          <w:szCs w:val="24"/>
        </w:rPr>
        <w:t xml:space="preserve">provided indicative </w:t>
      </w:r>
      <w:r w:rsidR="00622A7E">
        <w:rPr>
          <w:rFonts w:ascii="Arial" w:eastAsia="Arial" w:hAnsi="Arial" w:cs="Arial"/>
          <w:sz w:val="24"/>
          <w:szCs w:val="24"/>
        </w:rPr>
        <w:t>outcomes,</w:t>
      </w:r>
      <w:r w:rsidR="00470C40">
        <w:rPr>
          <w:rFonts w:ascii="Arial" w:eastAsia="Arial" w:hAnsi="Arial" w:cs="Arial"/>
          <w:sz w:val="24"/>
          <w:szCs w:val="24"/>
        </w:rPr>
        <w:t xml:space="preserve"> but we expect providers to tell </w:t>
      </w:r>
      <w:r w:rsidR="00A36839">
        <w:rPr>
          <w:rFonts w:ascii="Arial" w:eastAsia="Arial" w:hAnsi="Arial" w:cs="Arial"/>
          <w:sz w:val="24"/>
          <w:szCs w:val="24"/>
        </w:rPr>
        <w:t>us how they will measure and/or demonstrate outcomes in their response to us</w:t>
      </w:r>
      <w:r>
        <w:rPr>
          <w:rFonts w:ascii="Arial" w:eastAsia="Arial" w:hAnsi="Arial" w:cs="Arial"/>
          <w:sz w:val="24"/>
          <w:szCs w:val="24"/>
        </w:rPr>
        <w:t xml:space="preserve">: </w:t>
      </w:r>
    </w:p>
    <w:p w14:paraId="62D0343B" w14:textId="77777777" w:rsidR="004868C9" w:rsidRPr="00E64135" w:rsidRDefault="004868C9" w:rsidP="004868C9">
      <w:pPr>
        <w:spacing w:line="240" w:lineRule="atLeast"/>
        <w:ind w:left="6" w:right="24"/>
        <w:rPr>
          <w:rFonts w:ascii="Arial" w:eastAsia="Arial" w:hAnsi="Arial" w:cs="Arial"/>
          <w:sz w:val="24"/>
          <w:szCs w:val="24"/>
        </w:rPr>
      </w:pPr>
    </w:p>
    <w:tbl>
      <w:tblPr>
        <w:tblStyle w:val="TableGrid"/>
        <w:tblW w:w="13942" w:type="dxa"/>
        <w:tblInd w:w="6" w:type="dxa"/>
        <w:tblLook w:val="04A0" w:firstRow="1" w:lastRow="0" w:firstColumn="1" w:lastColumn="0" w:noHBand="0" w:noVBand="1"/>
      </w:tblPr>
      <w:tblGrid>
        <w:gridCol w:w="415"/>
        <w:gridCol w:w="3408"/>
        <w:gridCol w:w="5353"/>
        <w:gridCol w:w="4766"/>
      </w:tblGrid>
      <w:tr w:rsidR="005852B6" w14:paraId="00061A19" w14:textId="12C1E517" w:rsidTr="00487AEB">
        <w:tc>
          <w:tcPr>
            <w:tcW w:w="415" w:type="dxa"/>
            <w:shd w:val="clear" w:color="auto" w:fill="D9D9D9" w:themeFill="background1" w:themeFillShade="D9"/>
          </w:tcPr>
          <w:p w14:paraId="2E6E5E45" w14:textId="77777777" w:rsidR="005852B6" w:rsidRPr="004D1988" w:rsidRDefault="005852B6" w:rsidP="005F0A19">
            <w:pPr>
              <w:spacing w:line="240" w:lineRule="atLeast"/>
              <w:ind w:right="24"/>
              <w:rPr>
                <w:rFonts w:ascii="Arial" w:eastAsia="Arial" w:hAnsi="Arial" w:cs="Arial"/>
                <w:b/>
                <w:sz w:val="24"/>
                <w:szCs w:val="24"/>
              </w:rPr>
            </w:pPr>
          </w:p>
        </w:tc>
        <w:tc>
          <w:tcPr>
            <w:tcW w:w="3408" w:type="dxa"/>
            <w:shd w:val="clear" w:color="auto" w:fill="D9D9D9" w:themeFill="background1" w:themeFillShade="D9"/>
          </w:tcPr>
          <w:p w14:paraId="2BFB9C4B" w14:textId="77777777" w:rsidR="00C07886" w:rsidRDefault="00C07886" w:rsidP="00687368">
            <w:pPr>
              <w:spacing w:line="240" w:lineRule="atLeast"/>
              <w:ind w:right="24"/>
              <w:jc w:val="center"/>
              <w:rPr>
                <w:rFonts w:ascii="Arial" w:eastAsia="Arial" w:hAnsi="Arial" w:cs="Arial"/>
                <w:b/>
                <w:sz w:val="24"/>
                <w:szCs w:val="24"/>
              </w:rPr>
            </w:pPr>
          </w:p>
          <w:p w14:paraId="34D5A831" w14:textId="64B26C8F" w:rsidR="005852B6" w:rsidRPr="004D1988" w:rsidRDefault="005852B6" w:rsidP="00687368">
            <w:pPr>
              <w:spacing w:line="240" w:lineRule="atLeast"/>
              <w:ind w:right="24"/>
              <w:jc w:val="center"/>
              <w:rPr>
                <w:rFonts w:ascii="Arial" w:eastAsia="Arial" w:hAnsi="Arial" w:cs="Arial"/>
                <w:b/>
                <w:sz w:val="24"/>
                <w:szCs w:val="24"/>
              </w:rPr>
            </w:pPr>
            <w:r w:rsidRPr="004D1988">
              <w:rPr>
                <w:rFonts w:ascii="Arial" w:eastAsia="Arial" w:hAnsi="Arial" w:cs="Arial"/>
                <w:b/>
                <w:sz w:val="24"/>
                <w:szCs w:val="24"/>
              </w:rPr>
              <w:t>Contract</w:t>
            </w:r>
          </w:p>
        </w:tc>
        <w:tc>
          <w:tcPr>
            <w:tcW w:w="5353" w:type="dxa"/>
            <w:shd w:val="clear" w:color="auto" w:fill="D9D9D9" w:themeFill="background1" w:themeFillShade="D9"/>
          </w:tcPr>
          <w:p w14:paraId="6A44991A" w14:textId="77777777" w:rsidR="00C07886" w:rsidRDefault="00C07886" w:rsidP="00687368">
            <w:pPr>
              <w:spacing w:line="240" w:lineRule="atLeast"/>
              <w:ind w:right="24"/>
              <w:jc w:val="center"/>
              <w:rPr>
                <w:rFonts w:ascii="Arial" w:eastAsia="Arial" w:hAnsi="Arial" w:cs="Arial"/>
                <w:b/>
                <w:sz w:val="24"/>
                <w:szCs w:val="24"/>
              </w:rPr>
            </w:pPr>
          </w:p>
          <w:p w14:paraId="399DD4B9" w14:textId="76F68476" w:rsidR="005852B6" w:rsidRDefault="005852B6" w:rsidP="00687368">
            <w:pPr>
              <w:spacing w:line="240" w:lineRule="atLeast"/>
              <w:ind w:right="24"/>
              <w:jc w:val="center"/>
              <w:rPr>
                <w:rFonts w:ascii="Arial" w:eastAsia="Arial" w:hAnsi="Arial" w:cs="Arial"/>
                <w:b/>
                <w:sz w:val="24"/>
                <w:szCs w:val="24"/>
              </w:rPr>
            </w:pPr>
            <w:r w:rsidRPr="004D1988">
              <w:rPr>
                <w:rFonts w:ascii="Arial" w:eastAsia="Arial" w:hAnsi="Arial" w:cs="Arial"/>
                <w:b/>
                <w:sz w:val="24"/>
                <w:szCs w:val="24"/>
              </w:rPr>
              <w:t xml:space="preserve">Work package </w:t>
            </w:r>
            <w:r w:rsidR="001A2994">
              <w:rPr>
                <w:rFonts w:ascii="Arial" w:eastAsia="Arial" w:hAnsi="Arial" w:cs="Arial"/>
                <w:b/>
                <w:sz w:val="24"/>
                <w:szCs w:val="24"/>
              </w:rPr>
              <w:t>delivery expectations</w:t>
            </w:r>
          </w:p>
          <w:p w14:paraId="03A22F88" w14:textId="75077198" w:rsidR="00C07886" w:rsidRPr="004D1988" w:rsidRDefault="00C07886" w:rsidP="00687368">
            <w:pPr>
              <w:spacing w:line="240" w:lineRule="atLeast"/>
              <w:ind w:right="24"/>
              <w:jc w:val="center"/>
              <w:rPr>
                <w:rFonts w:ascii="Arial" w:eastAsia="Arial" w:hAnsi="Arial" w:cs="Arial"/>
                <w:b/>
                <w:sz w:val="24"/>
                <w:szCs w:val="24"/>
              </w:rPr>
            </w:pPr>
          </w:p>
        </w:tc>
        <w:tc>
          <w:tcPr>
            <w:tcW w:w="4766" w:type="dxa"/>
            <w:shd w:val="clear" w:color="auto" w:fill="D9D9D9" w:themeFill="background1" w:themeFillShade="D9"/>
          </w:tcPr>
          <w:p w14:paraId="30426AB9" w14:textId="77777777" w:rsidR="00C07886" w:rsidRDefault="00C07886" w:rsidP="00687368">
            <w:pPr>
              <w:spacing w:line="240" w:lineRule="atLeast"/>
              <w:ind w:right="24"/>
              <w:jc w:val="center"/>
              <w:rPr>
                <w:rFonts w:ascii="Arial" w:eastAsia="Arial" w:hAnsi="Arial" w:cs="Arial"/>
                <w:b/>
                <w:sz w:val="24"/>
                <w:szCs w:val="24"/>
              </w:rPr>
            </w:pPr>
          </w:p>
          <w:p w14:paraId="337E5389" w14:textId="6EA7A3C3" w:rsidR="005852B6" w:rsidRPr="004D1988" w:rsidRDefault="00AB1232" w:rsidP="00687368">
            <w:pPr>
              <w:spacing w:line="240" w:lineRule="atLeast"/>
              <w:ind w:right="24"/>
              <w:jc w:val="center"/>
              <w:rPr>
                <w:rFonts w:ascii="Arial" w:eastAsia="Arial" w:hAnsi="Arial" w:cs="Arial"/>
                <w:b/>
                <w:sz w:val="24"/>
                <w:szCs w:val="24"/>
              </w:rPr>
            </w:pPr>
            <w:r>
              <w:rPr>
                <w:rFonts w:ascii="Arial" w:eastAsia="Arial" w:hAnsi="Arial" w:cs="Arial"/>
                <w:b/>
                <w:sz w:val="24"/>
                <w:szCs w:val="24"/>
              </w:rPr>
              <w:t>Core service elements</w:t>
            </w:r>
          </w:p>
        </w:tc>
      </w:tr>
      <w:tr w:rsidR="005852B6" w14:paraId="7B17E0B8" w14:textId="07EC8CD8" w:rsidTr="00EF25FA">
        <w:tc>
          <w:tcPr>
            <w:tcW w:w="415" w:type="dxa"/>
            <w:shd w:val="clear" w:color="auto" w:fill="D9D9D9" w:themeFill="background1" w:themeFillShade="D9"/>
          </w:tcPr>
          <w:p w14:paraId="1D0295CD" w14:textId="0A5CEB25" w:rsidR="005852B6" w:rsidRPr="00EF25FA" w:rsidRDefault="005852B6" w:rsidP="005852B6">
            <w:pPr>
              <w:spacing w:line="240" w:lineRule="atLeast"/>
              <w:ind w:right="24"/>
              <w:rPr>
                <w:rFonts w:ascii="Arial" w:eastAsia="Arial" w:hAnsi="Arial" w:cs="Arial"/>
                <w:b/>
                <w:sz w:val="24"/>
                <w:szCs w:val="24"/>
              </w:rPr>
            </w:pPr>
            <w:r w:rsidRPr="00EF25FA">
              <w:rPr>
                <w:rFonts w:ascii="Arial" w:eastAsia="Arial" w:hAnsi="Arial" w:cs="Arial"/>
                <w:b/>
                <w:sz w:val="24"/>
                <w:szCs w:val="24"/>
              </w:rPr>
              <w:t>1</w:t>
            </w:r>
          </w:p>
        </w:tc>
        <w:tc>
          <w:tcPr>
            <w:tcW w:w="3408" w:type="dxa"/>
          </w:tcPr>
          <w:p w14:paraId="3E32484F" w14:textId="0AE8B8B4" w:rsidR="005852B6" w:rsidRPr="005852B6" w:rsidRDefault="005852B6" w:rsidP="005852B6">
            <w:pPr>
              <w:spacing w:line="240" w:lineRule="atLeast"/>
              <w:ind w:right="24"/>
              <w:rPr>
                <w:rFonts w:ascii="Arial" w:eastAsia="Arial" w:hAnsi="Arial" w:cs="Arial"/>
                <w:sz w:val="24"/>
                <w:szCs w:val="24"/>
              </w:rPr>
            </w:pPr>
            <w:r>
              <w:rPr>
                <w:rFonts w:ascii="Arial" w:eastAsia="Arial" w:hAnsi="Arial" w:cs="Arial"/>
                <w:sz w:val="24"/>
                <w:szCs w:val="24"/>
              </w:rPr>
              <w:t>Tr</w:t>
            </w:r>
            <w:r w:rsidRPr="005852B6">
              <w:rPr>
                <w:rFonts w:ascii="Arial" w:eastAsia="Arial" w:hAnsi="Arial" w:cs="Arial"/>
                <w:sz w:val="24"/>
                <w:szCs w:val="24"/>
              </w:rPr>
              <w:t xml:space="preserve">avel information service </w:t>
            </w:r>
          </w:p>
          <w:p w14:paraId="0523F293" w14:textId="2CFEA727" w:rsidR="005852B6" w:rsidRDefault="005852B6" w:rsidP="005F0A19">
            <w:pPr>
              <w:spacing w:line="240" w:lineRule="atLeast"/>
              <w:ind w:right="24"/>
              <w:rPr>
                <w:rFonts w:ascii="Arial" w:eastAsia="Arial" w:hAnsi="Arial" w:cs="Arial"/>
                <w:sz w:val="24"/>
                <w:szCs w:val="24"/>
              </w:rPr>
            </w:pPr>
          </w:p>
        </w:tc>
        <w:tc>
          <w:tcPr>
            <w:tcW w:w="5353" w:type="dxa"/>
          </w:tcPr>
          <w:p w14:paraId="39BFEFD2" w14:textId="7C38D3C7" w:rsidR="00D5297F" w:rsidRDefault="00D5297F" w:rsidP="00D5297F">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6BEA443C" w14:textId="77777777" w:rsidR="00D5297F" w:rsidRDefault="00D5297F" w:rsidP="00D5297F">
            <w:pPr>
              <w:spacing w:line="240" w:lineRule="atLeast"/>
              <w:ind w:right="24"/>
              <w:rPr>
                <w:rFonts w:ascii="Arial" w:eastAsia="Times New Roman" w:hAnsi="Arial" w:cs="Arial"/>
                <w:color w:val="000000"/>
                <w:sz w:val="24"/>
                <w:szCs w:val="24"/>
              </w:rPr>
            </w:pPr>
          </w:p>
          <w:p w14:paraId="4F1D9B70" w14:textId="73705E10" w:rsidR="005852B6" w:rsidRPr="00D5297F" w:rsidRDefault="005852B6" w:rsidP="00410350">
            <w:pPr>
              <w:pStyle w:val="ListParagraph"/>
              <w:numPr>
                <w:ilvl w:val="0"/>
                <w:numId w:val="16"/>
              </w:numPr>
              <w:spacing w:line="240" w:lineRule="atLeast"/>
              <w:ind w:right="24"/>
              <w:rPr>
                <w:rFonts w:ascii="Arial" w:eastAsia="Times New Roman" w:hAnsi="Arial" w:cs="Arial"/>
                <w:color w:val="000000"/>
                <w:sz w:val="24"/>
                <w:szCs w:val="24"/>
              </w:rPr>
            </w:pPr>
            <w:r w:rsidRPr="00D5297F">
              <w:rPr>
                <w:rFonts w:ascii="Arial" w:eastAsia="Times New Roman" w:hAnsi="Arial" w:cs="Arial"/>
                <w:color w:val="000000"/>
                <w:sz w:val="24"/>
                <w:szCs w:val="24"/>
              </w:rPr>
              <w:t>Research</w:t>
            </w:r>
            <w:r w:rsidR="00EB2472">
              <w:rPr>
                <w:rFonts w:ascii="Arial" w:eastAsia="Times New Roman" w:hAnsi="Arial" w:cs="Arial"/>
                <w:color w:val="000000"/>
                <w:sz w:val="24"/>
                <w:szCs w:val="24"/>
              </w:rPr>
              <w:t xml:space="preserve"> and report</w:t>
            </w:r>
            <w:r w:rsidR="00204814">
              <w:rPr>
                <w:rFonts w:ascii="Arial" w:eastAsia="Times New Roman" w:hAnsi="Arial" w:cs="Arial"/>
                <w:color w:val="000000"/>
                <w:sz w:val="24"/>
                <w:szCs w:val="24"/>
              </w:rPr>
              <w:t xml:space="preserve"> detailing the</w:t>
            </w:r>
            <w:r w:rsidRPr="00D5297F">
              <w:rPr>
                <w:rFonts w:ascii="Arial" w:eastAsia="Times New Roman" w:hAnsi="Arial" w:cs="Arial"/>
                <w:color w:val="000000"/>
                <w:sz w:val="24"/>
                <w:szCs w:val="24"/>
              </w:rPr>
              <w:t xml:space="preserve"> mapping and gapping current transport provision – this work has begun during project development </w:t>
            </w:r>
            <w:r w:rsidR="00F40D82" w:rsidRPr="00D5297F">
              <w:rPr>
                <w:rFonts w:ascii="Arial" w:eastAsia="Times New Roman" w:hAnsi="Arial" w:cs="Arial"/>
                <w:color w:val="000000"/>
                <w:sz w:val="24"/>
                <w:szCs w:val="24"/>
              </w:rPr>
              <w:t>planning,</w:t>
            </w:r>
            <w:r w:rsidR="00622A7E">
              <w:rPr>
                <w:rFonts w:ascii="Arial" w:eastAsia="Times New Roman" w:hAnsi="Arial" w:cs="Arial"/>
                <w:color w:val="000000"/>
                <w:sz w:val="24"/>
                <w:szCs w:val="24"/>
              </w:rPr>
              <w:t xml:space="preserve"> but the expectation is that this will be more details. This will focus on areas of North West Leicestershire, Hinckley and Bosworth</w:t>
            </w:r>
            <w:r w:rsidRPr="00D5297F">
              <w:rPr>
                <w:rFonts w:ascii="Arial" w:eastAsia="Times New Roman" w:hAnsi="Arial" w:cs="Arial"/>
                <w:color w:val="000000"/>
                <w:sz w:val="24"/>
                <w:szCs w:val="24"/>
              </w:rPr>
              <w:t xml:space="preserve">. </w:t>
            </w:r>
          </w:p>
          <w:p w14:paraId="08FF525F" w14:textId="49BF6E81" w:rsidR="005852B6" w:rsidRPr="00622A7E" w:rsidRDefault="00E1467B" w:rsidP="00410350">
            <w:pPr>
              <w:pStyle w:val="ListParagraph"/>
              <w:numPr>
                <w:ilvl w:val="0"/>
                <w:numId w:val="16"/>
              </w:numPr>
              <w:spacing w:line="240" w:lineRule="atLeast"/>
              <w:ind w:right="24"/>
              <w:rPr>
                <w:rFonts w:ascii="Arial" w:eastAsia="Arial" w:hAnsi="Arial" w:cs="Arial"/>
                <w:sz w:val="24"/>
                <w:szCs w:val="24"/>
              </w:rPr>
            </w:pPr>
            <w:r>
              <w:rPr>
                <w:rFonts w:ascii="Arial" w:eastAsia="Times New Roman" w:hAnsi="Arial" w:cs="Arial"/>
                <w:color w:val="000000"/>
                <w:sz w:val="24"/>
                <w:szCs w:val="24"/>
              </w:rPr>
              <w:t>Creations of t</w:t>
            </w:r>
            <w:r w:rsidR="005852B6" w:rsidRPr="008E4B08">
              <w:rPr>
                <w:rFonts w:ascii="Arial" w:eastAsia="Times New Roman" w:hAnsi="Arial" w:cs="Arial"/>
                <w:color w:val="000000"/>
                <w:sz w:val="24"/>
                <w:szCs w:val="24"/>
              </w:rPr>
              <w:t>ravel awareness materials in physical and digital forms</w:t>
            </w:r>
            <w:r>
              <w:rPr>
                <w:rFonts w:ascii="Arial" w:eastAsia="Times New Roman" w:hAnsi="Arial" w:cs="Arial"/>
                <w:color w:val="000000"/>
                <w:sz w:val="24"/>
                <w:szCs w:val="24"/>
              </w:rPr>
              <w:t xml:space="preserve"> (to be used on the </w:t>
            </w:r>
            <w:proofErr w:type="spellStart"/>
            <w:proofErr w:type="gramStart"/>
            <w:r>
              <w:rPr>
                <w:rFonts w:ascii="Arial" w:eastAsia="Times New Roman" w:hAnsi="Arial" w:cs="Arial"/>
                <w:color w:val="000000"/>
                <w:sz w:val="24"/>
                <w:szCs w:val="24"/>
              </w:rPr>
              <w:t>Work.Live.Leicestershire</w:t>
            </w:r>
            <w:proofErr w:type="spellEnd"/>
            <w:proofErr w:type="gramEnd"/>
            <w:r>
              <w:rPr>
                <w:rFonts w:ascii="Arial" w:eastAsia="Times New Roman" w:hAnsi="Arial" w:cs="Arial"/>
                <w:color w:val="000000"/>
                <w:sz w:val="24"/>
                <w:szCs w:val="24"/>
              </w:rPr>
              <w:t xml:space="preserve"> website)</w:t>
            </w:r>
            <w:r w:rsidR="005852B6" w:rsidRPr="008E4B08">
              <w:rPr>
                <w:rFonts w:ascii="Arial" w:eastAsia="Times New Roman" w:hAnsi="Arial" w:cs="Arial"/>
                <w:color w:val="000000"/>
                <w:sz w:val="24"/>
                <w:szCs w:val="24"/>
              </w:rPr>
              <w:t xml:space="preserve"> </w:t>
            </w:r>
            <w:r w:rsidR="00D5297F">
              <w:rPr>
                <w:rFonts w:ascii="Arial" w:eastAsia="Times New Roman" w:hAnsi="Arial" w:cs="Arial"/>
                <w:color w:val="000000"/>
                <w:sz w:val="24"/>
                <w:szCs w:val="24"/>
              </w:rPr>
              <w:t xml:space="preserve">to help participants </w:t>
            </w:r>
            <w:r w:rsidR="00740284">
              <w:rPr>
                <w:rFonts w:ascii="Arial" w:eastAsia="Times New Roman" w:hAnsi="Arial" w:cs="Arial"/>
                <w:color w:val="000000"/>
                <w:sz w:val="24"/>
                <w:szCs w:val="24"/>
              </w:rPr>
              <w:t>identify travel systems relevant to them</w:t>
            </w:r>
            <w:r w:rsidR="005852B6" w:rsidRPr="008E4B08">
              <w:rPr>
                <w:rFonts w:ascii="Arial" w:eastAsia="Times New Roman" w:hAnsi="Arial" w:cs="Arial"/>
                <w:color w:val="000000"/>
                <w:sz w:val="24"/>
                <w:szCs w:val="24"/>
              </w:rPr>
              <w:t>.</w:t>
            </w:r>
          </w:p>
          <w:p w14:paraId="3DE0FB5C" w14:textId="2F1D1019" w:rsidR="00622A7E" w:rsidRPr="008E4B08" w:rsidRDefault="00622A7E" w:rsidP="00622A7E">
            <w:pPr>
              <w:pStyle w:val="ListParagraph"/>
              <w:spacing w:line="240" w:lineRule="atLeast"/>
              <w:ind w:right="24"/>
              <w:rPr>
                <w:rFonts w:ascii="Arial" w:eastAsia="Arial" w:hAnsi="Arial" w:cs="Arial"/>
                <w:sz w:val="24"/>
                <w:szCs w:val="24"/>
              </w:rPr>
            </w:pPr>
          </w:p>
        </w:tc>
        <w:tc>
          <w:tcPr>
            <w:tcW w:w="4766" w:type="dxa"/>
          </w:tcPr>
          <w:p w14:paraId="268449C4" w14:textId="756DEB61" w:rsidR="00687368" w:rsidRDefault="00687368" w:rsidP="00687368">
            <w:pPr>
              <w:pStyle w:val="ListParagraph"/>
              <w:spacing w:line="240" w:lineRule="atLeast"/>
              <w:ind w:right="24"/>
              <w:rPr>
                <w:rFonts w:ascii="Arial" w:eastAsia="Times New Roman" w:hAnsi="Arial" w:cs="Arial"/>
                <w:color w:val="000000"/>
                <w:sz w:val="24"/>
                <w:szCs w:val="24"/>
              </w:rPr>
            </w:pPr>
          </w:p>
          <w:p w14:paraId="14EBE85E" w14:textId="77777777" w:rsidR="00B41CE7" w:rsidRDefault="00B41CE7" w:rsidP="00687368">
            <w:pPr>
              <w:pStyle w:val="ListParagraph"/>
              <w:spacing w:line="240" w:lineRule="atLeast"/>
              <w:ind w:right="24"/>
              <w:rPr>
                <w:rFonts w:ascii="Arial" w:eastAsia="Times New Roman" w:hAnsi="Arial" w:cs="Arial"/>
                <w:color w:val="000000"/>
                <w:sz w:val="24"/>
                <w:szCs w:val="24"/>
              </w:rPr>
            </w:pPr>
          </w:p>
          <w:p w14:paraId="695445F2" w14:textId="2C507AD0" w:rsidR="005852B6" w:rsidRDefault="005852B6" w:rsidP="00F40D82">
            <w:pPr>
              <w:pStyle w:val="ListParagraph"/>
              <w:numPr>
                <w:ilvl w:val="0"/>
                <w:numId w:val="11"/>
              </w:num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Detailed report and information repository of transport provision across Leicestershire specifically concentrating on North West and Hinckley and Bosworth.</w:t>
            </w:r>
          </w:p>
          <w:p w14:paraId="5091F6A6" w14:textId="1585FC00" w:rsidR="009555C1" w:rsidRPr="009555C1" w:rsidRDefault="005852B6" w:rsidP="00F40D82">
            <w:pPr>
              <w:pStyle w:val="ListParagraph"/>
              <w:numPr>
                <w:ilvl w:val="0"/>
                <w:numId w:val="11"/>
              </w:numPr>
              <w:spacing w:line="240" w:lineRule="atLeast"/>
              <w:ind w:right="24"/>
              <w:rPr>
                <w:rFonts w:ascii="Arial" w:eastAsia="Times New Roman" w:hAnsi="Arial" w:cs="Arial"/>
                <w:color w:val="000000"/>
                <w:sz w:val="24"/>
                <w:szCs w:val="24"/>
              </w:rPr>
            </w:pPr>
            <w:r w:rsidRPr="009555C1">
              <w:rPr>
                <w:rFonts w:ascii="Arial" w:eastAsia="Times New Roman" w:hAnsi="Arial" w:cs="Arial"/>
                <w:color w:val="000000"/>
                <w:sz w:val="24"/>
                <w:szCs w:val="24"/>
              </w:rPr>
              <w:t xml:space="preserve">Details of transport provision requirements to meet needs of those who are eligible for the </w:t>
            </w:r>
            <w:proofErr w:type="spellStart"/>
            <w:r w:rsidRPr="009555C1">
              <w:rPr>
                <w:rFonts w:ascii="Arial" w:eastAsia="Times New Roman" w:hAnsi="Arial" w:cs="Arial"/>
                <w:color w:val="000000"/>
                <w:sz w:val="24"/>
                <w:szCs w:val="24"/>
              </w:rPr>
              <w:t>WiLL</w:t>
            </w:r>
            <w:proofErr w:type="spellEnd"/>
            <w:r w:rsidRPr="009555C1">
              <w:rPr>
                <w:rFonts w:ascii="Arial" w:eastAsia="Times New Roman" w:hAnsi="Arial" w:cs="Arial"/>
                <w:color w:val="000000"/>
                <w:sz w:val="24"/>
                <w:szCs w:val="24"/>
              </w:rPr>
              <w:t xml:space="preserve"> programme.  </w:t>
            </w:r>
          </w:p>
          <w:p w14:paraId="18E3E15C" w14:textId="3FC0B09A" w:rsidR="005852B6" w:rsidRPr="001D326F" w:rsidRDefault="005852B6" w:rsidP="00F40D82">
            <w:pPr>
              <w:pStyle w:val="ListParagraph"/>
              <w:numPr>
                <w:ilvl w:val="0"/>
                <w:numId w:val="11"/>
              </w:num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 xml:space="preserve">Solutions to transport barriers within existing </w:t>
            </w:r>
            <w:r w:rsidR="00807AFF">
              <w:rPr>
                <w:rFonts w:ascii="Arial" w:eastAsia="Times New Roman" w:hAnsi="Arial" w:cs="Arial"/>
                <w:color w:val="000000"/>
                <w:sz w:val="24"/>
                <w:szCs w:val="24"/>
              </w:rPr>
              <w:t>transport provision and material created to</w:t>
            </w:r>
            <w:r w:rsidR="00993563">
              <w:rPr>
                <w:rFonts w:ascii="Arial" w:eastAsia="Times New Roman" w:hAnsi="Arial" w:cs="Arial"/>
                <w:color w:val="000000"/>
                <w:sz w:val="24"/>
                <w:szCs w:val="24"/>
              </w:rPr>
              <w:t xml:space="preserve"> communicate this. </w:t>
            </w:r>
          </w:p>
        </w:tc>
      </w:tr>
      <w:tr w:rsidR="005852B6" w14:paraId="53C8B481" w14:textId="30E74F57" w:rsidTr="00EF25FA">
        <w:tc>
          <w:tcPr>
            <w:tcW w:w="415" w:type="dxa"/>
            <w:shd w:val="clear" w:color="auto" w:fill="D9D9D9" w:themeFill="background1" w:themeFillShade="D9"/>
          </w:tcPr>
          <w:p w14:paraId="07963B56" w14:textId="29B59095" w:rsidR="005852B6" w:rsidRPr="00EF25FA" w:rsidRDefault="005852B6" w:rsidP="005852B6">
            <w:pPr>
              <w:spacing w:line="240" w:lineRule="atLeast"/>
              <w:ind w:right="24"/>
              <w:rPr>
                <w:rFonts w:ascii="Arial" w:eastAsia="Arial" w:hAnsi="Arial" w:cs="Arial"/>
                <w:b/>
                <w:sz w:val="24"/>
                <w:szCs w:val="24"/>
              </w:rPr>
            </w:pPr>
            <w:r w:rsidRPr="00EF25FA">
              <w:rPr>
                <w:rFonts w:ascii="Arial" w:eastAsia="Arial" w:hAnsi="Arial" w:cs="Arial"/>
                <w:b/>
                <w:sz w:val="24"/>
                <w:szCs w:val="24"/>
              </w:rPr>
              <w:t>2</w:t>
            </w:r>
          </w:p>
        </w:tc>
        <w:tc>
          <w:tcPr>
            <w:tcW w:w="3408" w:type="dxa"/>
          </w:tcPr>
          <w:p w14:paraId="5E14ED0D" w14:textId="106F9C63" w:rsidR="005852B6" w:rsidRPr="005852B6" w:rsidRDefault="005852B6" w:rsidP="005852B6">
            <w:pPr>
              <w:spacing w:line="240" w:lineRule="atLeast"/>
              <w:ind w:right="24"/>
              <w:rPr>
                <w:rFonts w:ascii="Arial" w:eastAsia="Arial" w:hAnsi="Arial" w:cs="Arial"/>
                <w:sz w:val="24"/>
                <w:szCs w:val="24"/>
              </w:rPr>
            </w:pPr>
            <w:r w:rsidRPr="005852B6">
              <w:rPr>
                <w:rFonts w:ascii="Arial" w:eastAsia="Arial" w:hAnsi="Arial" w:cs="Arial"/>
                <w:sz w:val="24"/>
                <w:szCs w:val="24"/>
              </w:rPr>
              <w:t xml:space="preserve">Transport </w:t>
            </w:r>
            <w:r w:rsidR="00687368">
              <w:rPr>
                <w:rFonts w:ascii="Arial" w:eastAsia="Arial" w:hAnsi="Arial" w:cs="Arial"/>
                <w:sz w:val="24"/>
                <w:szCs w:val="24"/>
              </w:rPr>
              <w:t>Solutions</w:t>
            </w:r>
          </w:p>
        </w:tc>
        <w:tc>
          <w:tcPr>
            <w:tcW w:w="5353" w:type="dxa"/>
          </w:tcPr>
          <w:p w14:paraId="28FC7184" w14:textId="53838EFD" w:rsidR="00740284" w:rsidRDefault="00740284" w:rsidP="00EB2472">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7911752B" w14:textId="77777777" w:rsidR="00EB2472" w:rsidRDefault="00EB2472" w:rsidP="00EB2472">
            <w:pPr>
              <w:spacing w:line="240" w:lineRule="atLeast"/>
              <w:ind w:right="24"/>
              <w:rPr>
                <w:rFonts w:ascii="Arial" w:eastAsia="Times New Roman" w:hAnsi="Arial" w:cs="Arial"/>
                <w:color w:val="000000"/>
                <w:sz w:val="24"/>
                <w:szCs w:val="24"/>
              </w:rPr>
            </w:pPr>
          </w:p>
          <w:p w14:paraId="63D6EF73" w14:textId="13CBC474" w:rsidR="005852B6" w:rsidRPr="00740284" w:rsidRDefault="00EB2472" w:rsidP="00410350">
            <w:pPr>
              <w:pStyle w:val="ListParagraph"/>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A r</w:t>
            </w:r>
            <w:r w:rsidR="005852B6" w:rsidRPr="00740284">
              <w:rPr>
                <w:rFonts w:ascii="Arial" w:eastAsia="Times New Roman" w:hAnsi="Arial" w:cs="Arial"/>
                <w:color w:val="000000"/>
                <w:sz w:val="24"/>
                <w:szCs w:val="24"/>
              </w:rPr>
              <w:t xml:space="preserve">esource to </w:t>
            </w:r>
            <w:r w:rsidR="00243034">
              <w:rPr>
                <w:rFonts w:ascii="Arial" w:eastAsia="Times New Roman" w:hAnsi="Arial" w:cs="Arial"/>
                <w:color w:val="000000"/>
                <w:sz w:val="24"/>
                <w:szCs w:val="24"/>
              </w:rPr>
              <w:t xml:space="preserve">support </w:t>
            </w:r>
            <w:r w:rsidR="005852B6" w:rsidRPr="00740284">
              <w:rPr>
                <w:rFonts w:ascii="Arial" w:eastAsia="Times New Roman" w:hAnsi="Arial" w:cs="Arial"/>
                <w:color w:val="000000"/>
                <w:sz w:val="24"/>
                <w:szCs w:val="24"/>
              </w:rPr>
              <w:t xml:space="preserve">specific travel enquiries from </w:t>
            </w:r>
            <w:r w:rsidR="00C47E09">
              <w:rPr>
                <w:rFonts w:ascii="Arial" w:eastAsia="Times New Roman" w:hAnsi="Arial" w:cs="Arial"/>
                <w:color w:val="000000"/>
                <w:sz w:val="24"/>
                <w:szCs w:val="24"/>
              </w:rPr>
              <w:t>programme partners</w:t>
            </w:r>
            <w:r w:rsidR="005852B6" w:rsidRPr="00740284">
              <w:rPr>
                <w:rFonts w:ascii="Arial" w:eastAsia="Times New Roman" w:hAnsi="Arial" w:cs="Arial"/>
                <w:color w:val="000000"/>
                <w:sz w:val="24"/>
                <w:szCs w:val="24"/>
              </w:rPr>
              <w:t xml:space="preserve"> </w:t>
            </w:r>
            <w:r w:rsidR="005852B6" w:rsidRPr="00740284">
              <w:rPr>
                <w:rFonts w:ascii="Arial" w:eastAsia="Times New Roman" w:hAnsi="Arial" w:cs="Arial"/>
                <w:color w:val="000000"/>
                <w:sz w:val="24"/>
                <w:szCs w:val="24"/>
              </w:rPr>
              <w:lastRenderedPageBreak/>
              <w:t xml:space="preserve">and directly from participants, with a </w:t>
            </w:r>
            <w:r w:rsidR="00243034">
              <w:rPr>
                <w:rFonts w:ascii="Arial" w:eastAsia="Times New Roman" w:hAnsi="Arial" w:cs="Arial"/>
                <w:color w:val="000000"/>
                <w:sz w:val="24"/>
                <w:szCs w:val="24"/>
              </w:rPr>
              <w:t>mechanism</w:t>
            </w:r>
            <w:r w:rsidR="005852B6" w:rsidRPr="00740284">
              <w:rPr>
                <w:rFonts w:ascii="Arial" w:eastAsia="Times New Roman" w:hAnsi="Arial" w:cs="Arial"/>
                <w:color w:val="000000"/>
                <w:sz w:val="24"/>
                <w:szCs w:val="24"/>
              </w:rPr>
              <w:t xml:space="preserve"> for </w:t>
            </w:r>
            <w:r w:rsidR="00DD0D5E">
              <w:rPr>
                <w:rFonts w:ascii="Arial" w:eastAsia="Times New Roman" w:hAnsi="Arial" w:cs="Arial"/>
                <w:color w:val="000000"/>
                <w:sz w:val="24"/>
                <w:szCs w:val="24"/>
              </w:rPr>
              <w:t>identifying</w:t>
            </w:r>
            <w:r w:rsidR="005852B6" w:rsidRPr="00740284">
              <w:rPr>
                <w:rFonts w:ascii="Arial" w:eastAsia="Times New Roman" w:hAnsi="Arial" w:cs="Arial"/>
                <w:color w:val="000000"/>
                <w:sz w:val="24"/>
                <w:szCs w:val="24"/>
              </w:rPr>
              <w:t xml:space="preserve"> travel incentives</w:t>
            </w:r>
            <w:r w:rsidR="00DD0D5E">
              <w:rPr>
                <w:rFonts w:ascii="Arial" w:eastAsia="Times New Roman" w:hAnsi="Arial" w:cs="Arial"/>
                <w:color w:val="000000"/>
                <w:sz w:val="24"/>
                <w:szCs w:val="24"/>
              </w:rPr>
              <w:t xml:space="preserve"> along with the distribution of these</w:t>
            </w:r>
            <w:r w:rsidR="005852B6" w:rsidRPr="00740284">
              <w:rPr>
                <w:rFonts w:ascii="Arial" w:eastAsia="Times New Roman" w:hAnsi="Arial" w:cs="Arial"/>
                <w:color w:val="000000"/>
                <w:sz w:val="24"/>
                <w:szCs w:val="24"/>
              </w:rPr>
              <w:t xml:space="preserve">. </w:t>
            </w:r>
          </w:p>
          <w:p w14:paraId="2E9DAA26" w14:textId="53BC9151" w:rsidR="005852B6" w:rsidRPr="00740284" w:rsidRDefault="00C75E97" w:rsidP="00410350">
            <w:pPr>
              <w:pStyle w:val="ListParagraph"/>
              <w:numPr>
                <w:ilvl w:val="0"/>
                <w:numId w:val="17"/>
              </w:numPr>
              <w:spacing w:line="240" w:lineRule="atLeast"/>
              <w:ind w:right="24"/>
              <w:rPr>
                <w:rFonts w:ascii="Arial" w:eastAsia="Arial" w:hAnsi="Arial" w:cs="Arial"/>
                <w:sz w:val="24"/>
                <w:szCs w:val="24"/>
              </w:rPr>
            </w:pPr>
            <w:r>
              <w:rPr>
                <w:rFonts w:ascii="Arial" w:eastAsia="Times New Roman" w:hAnsi="Arial" w:cs="Arial"/>
                <w:color w:val="000000"/>
                <w:sz w:val="24"/>
                <w:szCs w:val="24"/>
              </w:rPr>
              <w:t>Creation of</w:t>
            </w:r>
            <w:r w:rsidR="005852B6" w:rsidRPr="008E4B08">
              <w:rPr>
                <w:rFonts w:ascii="Arial" w:eastAsia="Times New Roman" w:hAnsi="Arial" w:cs="Arial"/>
                <w:color w:val="000000"/>
                <w:sz w:val="24"/>
                <w:szCs w:val="24"/>
              </w:rPr>
              <w:t xml:space="preserve"> transport solutions for </w:t>
            </w:r>
            <w:r w:rsidR="00DD0D5E" w:rsidRPr="008E4B08">
              <w:rPr>
                <w:rFonts w:ascii="Arial" w:eastAsia="Times New Roman" w:hAnsi="Arial" w:cs="Arial"/>
                <w:color w:val="000000"/>
                <w:sz w:val="24"/>
                <w:szCs w:val="24"/>
              </w:rPr>
              <w:t>individual</w:t>
            </w:r>
            <w:r w:rsidR="00DD0D5E">
              <w:rPr>
                <w:rFonts w:ascii="Arial" w:eastAsia="Times New Roman" w:hAnsi="Arial" w:cs="Arial"/>
                <w:color w:val="000000"/>
                <w:sz w:val="24"/>
                <w:szCs w:val="24"/>
              </w:rPr>
              <w:t xml:space="preserve"> participants (or groups of participants)</w:t>
            </w:r>
            <w:r w:rsidR="005852B6" w:rsidRPr="008E4B08">
              <w:rPr>
                <w:rFonts w:ascii="Arial" w:eastAsia="Times New Roman" w:hAnsi="Arial" w:cs="Arial"/>
                <w:color w:val="000000"/>
                <w:sz w:val="24"/>
                <w:szCs w:val="24"/>
              </w:rPr>
              <w:t xml:space="preserve"> </w:t>
            </w:r>
            <w:r w:rsidR="00F40D82">
              <w:rPr>
                <w:rFonts w:ascii="Arial" w:eastAsia="Times New Roman" w:hAnsi="Arial" w:cs="Arial"/>
                <w:color w:val="000000"/>
                <w:sz w:val="24"/>
                <w:szCs w:val="24"/>
              </w:rPr>
              <w:t>to meet needs</w:t>
            </w:r>
            <w:r w:rsidR="005852B6" w:rsidRPr="008E4B08">
              <w:rPr>
                <w:rFonts w:ascii="Arial" w:eastAsia="Times New Roman" w:hAnsi="Arial" w:cs="Arial"/>
                <w:color w:val="000000"/>
                <w:sz w:val="24"/>
                <w:szCs w:val="24"/>
              </w:rPr>
              <w:t>.</w:t>
            </w:r>
            <w:r w:rsidR="00DD0D5E">
              <w:rPr>
                <w:rFonts w:ascii="Arial" w:eastAsia="Times New Roman" w:hAnsi="Arial" w:cs="Arial"/>
                <w:color w:val="000000"/>
                <w:sz w:val="24"/>
                <w:szCs w:val="24"/>
              </w:rPr>
              <w:t xml:space="preserve"> </w:t>
            </w:r>
            <w:r w:rsidR="00B76010">
              <w:rPr>
                <w:rFonts w:ascii="Arial" w:eastAsia="Times New Roman" w:hAnsi="Arial" w:cs="Arial"/>
                <w:color w:val="000000"/>
                <w:sz w:val="24"/>
                <w:szCs w:val="24"/>
              </w:rPr>
              <w:t>For example, t</w:t>
            </w:r>
            <w:r w:rsidR="00DD0D5E">
              <w:rPr>
                <w:rFonts w:ascii="Arial" w:eastAsia="Times New Roman" w:hAnsi="Arial" w:cs="Arial"/>
                <w:color w:val="000000"/>
                <w:sz w:val="24"/>
                <w:szCs w:val="24"/>
              </w:rPr>
              <w:t>his may be through providing bicycles</w:t>
            </w:r>
            <w:r w:rsidR="00B76010">
              <w:rPr>
                <w:rFonts w:ascii="Arial" w:eastAsia="Times New Roman" w:hAnsi="Arial" w:cs="Arial"/>
                <w:color w:val="000000"/>
                <w:sz w:val="24"/>
                <w:szCs w:val="24"/>
              </w:rPr>
              <w:t xml:space="preserve">. </w:t>
            </w:r>
            <w:r>
              <w:rPr>
                <w:rFonts w:ascii="Arial" w:eastAsia="Times New Roman" w:hAnsi="Arial" w:cs="Arial"/>
                <w:color w:val="000000"/>
                <w:sz w:val="24"/>
                <w:szCs w:val="24"/>
              </w:rPr>
              <w:t>Please note, the handling</w:t>
            </w:r>
            <w:r w:rsidR="00DD5026">
              <w:rPr>
                <w:rFonts w:ascii="Arial" w:eastAsia="Times New Roman" w:hAnsi="Arial" w:cs="Arial"/>
                <w:color w:val="000000"/>
                <w:sz w:val="24"/>
                <w:szCs w:val="24"/>
              </w:rPr>
              <w:t xml:space="preserve">/processing </w:t>
            </w:r>
            <w:r>
              <w:rPr>
                <w:rFonts w:ascii="Arial" w:eastAsia="Times New Roman" w:hAnsi="Arial" w:cs="Arial"/>
                <w:color w:val="000000"/>
                <w:sz w:val="24"/>
                <w:szCs w:val="24"/>
              </w:rPr>
              <w:t xml:space="preserve">of </w:t>
            </w:r>
            <w:r w:rsidR="00DD5026">
              <w:rPr>
                <w:rFonts w:ascii="Arial" w:eastAsia="Times New Roman" w:hAnsi="Arial" w:cs="Arial"/>
                <w:color w:val="000000"/>
                <w:sz w:val="24"/>
                <w:szCs w:val="24"/>
              </w:rPr>
              <w:t xml:space="preserve">incentives will have to be through the </w:t>
            </w:r>
            <w:proofErr w:type="spellStart"/>
            <w:r w:rsidR="00DD5026">
              <w:rPr>
                <w:rFonts w:ascii="Arial" w:eastAsia="Times New Roman" w:hAnsi="Arial" w:cs="Arial"/>
                <w:color w:val="000000"/>
                <w:sz w:val="24"/>
                <w:szCs w:val="24"/>
              </w:rPr>
              <w:t>WiLL</w:t>
            </w:r>
            <w:proofErr w:type="spellEnd"/>
            <w:r w:rsidR="00DD5026">
              <w:rPr>
                <w:rFonts w:ascii="Arial" w:eastAsia="Times New Roman" w:hAnsi="Arial" w:cs="Arial"/>
                <w:color w:val="000000"/>
                <w:sz w:val="24"/>
                <w:szCs w:val="24"/>
              </w:rPr>
              <w:t xml:space="preserve"> core programme team. </w:t>
            </w:r>
          </w:p>
          <w:p w14:paraId="47AD05EA" w14:textId="55300787" w:rsidR="00740284" w:rsidRPr="005852B6" w:rsidRDefault="00740284" w:rsidP="00740284">
            <w:pPr>
              <w:pStyle w:val="ListParagraph"/>
              <w:spacing w:line="240" w:lineRule="atLeast"/>
              <w:ind w:right="24"/>
              <w:rPr>
                <w:rFonts w:ascii="Arial" w:eastAsia="Arial" w:hAnsi="Arial" w:cs="Arial"/>
                <w:sz w:val="24"/>
                <w:szCs w:val="24"/>
              </w:rPr>
            </w:pPr>
          </w:p>
        </w:tc>
        <w:tc>
          <w:tcPr>
            <w:tcW w:w="4766" w:type="dxa"/>
          </w:tcPr>
          <w:p w14:paraId="1B0DEFA6" w14:textId="1D19CC37" w:rsidR="00687368" w:rsidRDefault="00687368" w:rsidP="00687368">
            <w:pPr>
              <w:pStyle w:val="ListParagraph"/>
              <w:rPr>
                <w:rFonts w:ascii="Arial" w:eastAsia="Times New Roman" w:hAnsi="Arial" w:cs="Arial"/>
                <w:color w:val="000000"/>
                <w:sz w:val="24"/>
                <w:szCs w:val="24"/>
              </w:rPr>
            </w:pPr>
          </w:p>
          <w:p w14:paraId="01BC2C7B" w14:textId="77777777" w:rsidR="00DD5026" w:rsidRDefault="00DD5026" w:rsidP="00687368">
            <w:pPr>
              <w:pStyle w:val="ListParagraph"/>
              <w:rPr>
                <w:rFonts w:ascii="Arial" w:eastAsia="Times New Roman" w:hAnsi="Arial" w:cs="Arial"/>
                <w:color w:val="000000"/>
                <w:sz w:val="24"/>
                <w:szCs w:val="24"/>
              </w:rPr>
            </w:pPr>
          </w:p>
          <w:p w14:paraId="34DB7926" w14:textId="3C0EB3A1" w:rsidR="005852B6" w:rsidRPr="00E306BD" w:rsidRDefault="005852B6" w:rsidP="00F40D82">
            <w:pPr>
              <w:pStyle w:val="ListParagraph"/>
              <w:numPr>
                <w:ilvl w:val="0"/>
                <w:numId w:val="11"/>
              </w:numPr>
              <w:rPr>
                <w:rFonts w:ascii="Arial" w:eastAsia="Times New Roman" w:hAnsi="Arial" w:cs="Arial"/>
                <w:color w:val="000000"/>
                <w:sz w:val="24"/>
                <w:szCs w:val="24"/>
              </w:rPr>
            </w:pPr>
            <w:r>
              <w:rPr>
                <w:rFonts w:ascii="Arial" w:eastAsia="Times New Roman" w:hAnsi="Arial" w:cs="Arial"/>
                <w:color w:val="000000"/>
                <w:sz w:val="24"/>
                <w:szCs w:val="24"/>
              </w:rPr>
              <w:t xml:space="preserve">Resources and mechanism for supporting travel requirements of </w:t>
            </w:r>
            <w:r>
              <w:rPr>
                <w:rFonts w:ascii="Arial" w:eastAsia="Times New Roman" w:hAnsi="Arial" w:cs="Arial"/>
                <w:color w:val="000000"/>
                <w:sz w:val="24"/>
                <w:szCs w:val="24"/>
              </w:rPr>
              <w:lastRenderedPageBreak/>
              <w:t xml:space="preserve">participants e.g. cycle scheme, car sharing. </w:t>
            </w:r>
          </w:p>
        </w:tc>
      </w:tr>
      <w:tr w:rsidR="005852B6" w14:paraId="00D787DA" w14:textId="3A67BC8C" w:rsidTr="00EF25FA">
        <w:tc>
          <w:tcPr>
            <w:tcW w:w="415" w:type="dxa"/>
            <w:shd w:val="clear" w:color="auto" w:fill="D9D9D9" w:themeFill="background1" w:themeFillShade="D9"/>
          </w:tcPr>
          <w:p w14:paraId="61EC8259" w14:textId="35786910" w:rsidR="005852B6" w:rsidRPr="00EF25FA" w:rsidRDefault="005852B6" w:rsidP="005F0A19">
            <w:pPr>
              <w:spacing w:line="240" w:lineRule="atLeast"/>
              <w:ind w:right="24"/>
              <w:rPr>
                <w:rFonts w:ascii="Arial" w:eastAsia="Arial" w:hAnsi="Arial" w:cs="Arial"/>
                <w:b/>
                <w:sz w:val="24"/>
                <w:szCs w:val="24"/>
              </w:rPr>
            </w:pPr>
            <w:r w:rsidRPr="00EF25FA">
              <w:rPr>
                <w:rFonts w:ascii="Arial" w:eastAsia="Arial" w:hAnsi="Arial" w:cs="Arial"/>
                <w:b/>
                <w:sz w:val="24"/>
                <w:szCs w:val="24"/>
              </w:rPr>
              <w:lastRenderedPageBreak/>
              <w:t>3</w:t>
            </w:r>
          </w:p>
        </w:tc>
        <w:tc>
          <w:tcPr>
            <w:tcW w:w="3408" w:type="dxa"/>
          </w:tcPr>
          <w:p w14:paraId="55C1922D" w14:textId="42FC3E3D" w:rsidR="005852B6" w:rsidRDefault="005852B6" w:rsidP="005F0A19">
            <w:pPr>
              <w:spacing w:line="240" w:lineRule="atLeast"/>
              <w:ind w:right="24"/>
              <w:rPr>
                <w:rFonts w:ascii="Arial" w:eastAsia="Arial" w:hAnsi="Arial" w:cs="Arial"/>
                <w:sz w:val="24"/>
                <w:szCs w:val="24"/>
              </w:rPr>
            </w:pPr>
            <w:r>
              <w:rPr>
                <w:rFonts w:ascii="Arial" w:eastAsia="Arial" w:hAnsi="Arial" w:cs="Arial"/>
                <w:sz w:val="24"/>
                <w:szCs w:val="24"/>
              </w:rPr>
              <w:t>Employer engagements</w:t>
            </w:r>
          </w:p>
        </w:tc>
        <w:tc>
          <w:tcPr>
            <w:tcW w:w="5353" w:type="dxa"/>
          </w:tcPr>
          <w:p w14:paraId="4C2881AC" w14:textId="4B2903F7" w:rsidR="00740284" w:rsidRDefault="00740284" w:rsidP="00740284">
            <w:p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To deliver:</w:t>
            </w:r>
          </w:p>
          <w:p w14:paraId="7F89FEE8" w14:textId="77777777" w:rsidR="00FB2EE9" w:rsidRDefault="00FB2EE9" w:rsidP="00740284">
            <w:pPr>
              <w:spacing w:line="240" w:lineRule="atLeast"/>
              <w:ind w:right="24"/>
              <w:rPr>
                <w:rFonts w:ascii="Arial" w:eastAsia="Times New Roman" w:hAnsi="Arial" w:cs="Arial"/>
                <w:color w:val="000000"/>
                <w:sz w:val="24"/>
                <w:szCs w:val="24"/>
              </w:rPr>
            </w:pPr>
          </w:p>
          <w:p w14:paraId="7E11B5F7" w14:textId="271AE8CE" w:rsidR="005852B6" w:rsidRPr="00740284" w:rsidRDefault="005852B6" w:rsidP="00410350">
            <w:pPr>
              <w:pStyle w:val="ListParagraph"/>
              <w:numPr>
                <w:ilvl w:val="0"/>
                <w:numId w:val="18"/>
              </w:numPr>
              <w:spacing w:line="240" w:lineRule="atLeast"/>
              <w:ind w:right="24"/>
              <w:rPr>
                <w:rFonts w:ascii="Arial" w:eastAsia="Times New Roman" w:hAnsi="Arial" w:cs="Arial"/>
                <w:color w:val="000000"/>
                <w:sz w:val="24"/>
                <w:szCs w:val="24"/>
              </w:rPr>
            </w:pPr>
            <w:r w:rsidRPr="00740284">
              <w:rPr>
                <w:rFonts w:ascii="Arial" w:eastAsia="Times New Roman" w:hAnsi="Arial" w:cs="Arial"/>
                <w:color w:val="000000"/>
                <w:sz w:val="24"/>
                <w:szCs w:val="24"/>
              </w:rPr>
              <w:t xml:space="preserve">Service to support employers in developing travel plans to assist </w:t>
            </w:r>
            <w:r w:rsidR="00FB2EE9">
              <w:rPr>
                <w:rFonts w:ascii="Arial" w:eastAsia="Times New Roman" w:hAnsi="Arial" w:cs="Arial"/>
                <w:color w:val="000000"/>
                <w:sz w:val="24"/>
                <w:szCs w:val="24"/>
              </w:rPr>
              <w:t>participants accessing jobs</w:t>
            </w:r>
            <w:r w:rsidRPr="00740284">
              <w:rPr>
                <w:rFonts w:ascii="Arial" w:eastAsia="Times New Roman" w:hAnsi="Arial" w:cs="Arial"/>
                <w:color w:val="000000"/>
                <w:sz w:val="24"/>
                <w:szCs w:val="24"/>
              </w:rPr>
              <w:t xml:space="preserve"> and create programme legacy</w:t>
            </w:r>
          </w:p>
          <w:p w14:paraId="087EBAF9" w14:textId="77777777" w:rsidR="005852B6" w:rsidRDefault="005852B6" w:rsidP="008E4B08">
            <w:pPr>
              <w:spacing w:line="240" w:lineRule="atLeast"/>
              <w:ind w:right="24"/>
              <w:rPr>
                <w:rFonts w:ascii="Arial" w:eastAsia="Arial" w:hAnsi="Arial" w:cs="Arial"/>
                <w:sz w:val="24"/>
                <w:szCs w:val="24"/>
              </w:rPr>
            </w:pPr>
          </w:p>
        </w:tc>
        <w:tc>
          <w:tcPr>
            <w:tcW w:w="4766" w:type="dxa"/>
          </w:tcPr>
          <w:p w14:paraId="6390FDA1" w14:textId="041FA373" w:rsidR="00687368" w:rsidRDefault="00687368" w:rsidP="00687368">
            <w:pPr>
              <w:pStyle w:val="ListParagraph"/>
              <w:spacing w:line="240" w:lineRule="atLeast"/>
              <w:ind w:right="24"/>
              <w:rPr>
                <w:rFonts w:ascii="Arial" w:eastAsia="Times New Roman" w:hAnsi="Arial" w:cs="Arial"/>
                <w:color w:val="000000"/>
                <w:sz w:val="24"/>
                <w:szCs w:val="24"/>
              </w:rPr>
            </w:pPr>
          </w:p>
          <w:p w14:paraId="4CCE3025" w14:textId="77777777" w:rsidR="00DD5026" w:rsidRDefault="00DD5026" w:rsidP="00687368">
            <w:pPr>
              <w:pStyle w:val="ListParagraph"/>
              <w:spacing w:line="240" w:lineRule="atLeast"/>
              <w:ind w:right="24"/>
              <w:rPr>
                <w:rFonts w:ascii="Arial" w:eastAsia="Times New Roman" w:hAnsi="Arial" w:cs="Arial"/>
                <w:color w:val="000000"/>
                <w:sz w:val="24"/>
                <w:szCs w:val="24"/>
              </w:rPr>
            </w:pPr>
          </w:p>
          <w:p w14:paraId="38B90E91" w14:textId="2A4CECE5" w:rsidR="005852B6" w:rsidRPr="005852B6" w:rsidRDefault="005852B6" w:rsidP="00F40D82">
            <w:pPr>
              <w:pStyle w:val="ListParagraph"/>
              <w:numPr>
                <w:ilvl w:val="0"/>
                <w:numId w:val="11"/>
              </w:numPr>
              <w:spacing w:line="240" w:lineRule="atLeast"/>
              <w:ind w:right="24"/>
              <w:rPr>
                <w:rFonts w:ascii="Arial" w:eastAsia="Times New Roman" w:hAnsi="Arial" w:cs="Arial"/>
                <w:color w:val="000000"/>
                <w:sz w:val="24"/>
                <w:szCs w:val="24"/>
              </w:rPr>
            </w:pPr>
            <w:r>
              <w:rPr>
                <w:rFonts w:ascii="Arial" w:eastAsia="Times New Roman" w:hAnsi="Arial" w:cs="Arial"/>
                <w:color w:val="000000"/>
                <w:sz w:val="24"/>
                <w:szCs w:val="24"/>
              </w:rPr>
              <w:t>Employer</w:t>
            </w:r>
            <w:r w:rsidR="005E6373">
              <w:rPr>
                <w:rFonts w:ascii="Arial" w:eastAsia="Times New Roman" w:hAnsi="Arial" w:cs="Arial"/>
                <w:color w:val="000000"/>
                <w:sz w:val="24"/>
                <w:szCs w:val="24"/>
              </w:rPr>
              <w:t xml:space="preserve"> lead travel</w:t>
            </w:r>
            <w:r>
              <w:rPr>
                <w:rFonts w:ascii="Arial" w:eastAsia="Times New Roman" w:hAnsi="Arial" w:cs="Arial"/>
                <w:color w:val="000000"/>
                <w:sz w:val="24"/>
                <w:szCs w:val="24"/>
              </w:rPr>
              <w:t xml:space="preserve"> support plans with case studies of success. </w:t>
            </w:r>
          </w:p>
        </w:tc>
      </w:tr>
    </w:tbl>
    <w:p w14:paraId="06A2BBC4" w14:textId="2E9F56C8" w:rsidR="004868C9" w:rsidRDefault="004868C9" w:rsidP="004868C9">
      <w:pPr>
        <w:spacing w:after="200" w:line="276" w:lineRule="auto"/>
        <w:contextualSpacing/>
        <w:rPr>
          <w:rFonts w:ascii="Arial" w:eastAsia="Book Antiqua" w:hAnsi="Arial" w:cs="Arial"/>
          <w:sz w:val="24"/>
          <w:szCs w:val="24"/>
          <w:lang w:eastAsia="en-US"/>
        </w:rPr>
      </w:pPr>
    </w:p>
    <w:p w14:paraId="5B72C01C" w14:textId="4B37ACB3" w:rsidR="00563874" w:rsidRDefault="004868C9" w:rsidP="004868C9">
      <w:pPr>
        <w:spacing w:after="200" w:line="276" w:lineRule="auto"/>
        <w:contextualSpacing/>
        <w:rPr>
          <w:rFonts w:ascii="Arial" w:eastAsia="Book Antiqua" w:hAnsi="Arial" w:cs="Arial"/>
          <w:sz w:val="24"/>
          <w:szCs w:val="24"/>
          <w:lang w:eastAsia="en-US"/>
        </w:rPr>
      </w:pPr>
      <w:r>
        <w:rPr>
          <w:rFonts w:ascii="Arial" w:eastAsia="Book Antiqua" w:hAnsi="Arial" w:cs="Arial"/>
          <w:sz w:val="24"/>
          <w:szCs w:val="24"/>
          <w:lang w:eastAsia="en-US"/>
        </w:rPr>
        <w:t xml:space="preserve">We expect </w:t>
      </w:r>
      <w:r w:rsidR="00911A03">
        <w:rPr>
          <w:rFonts w:ascii="Arial" w:eastAsia="Book Antiqua" w:hAnsi="Arial" w:cs="Arial"/>
          <w:sz w:val="24"/>
          <w:szCs w:val="24"/>
          <w:lang w:eastAsia="en-US"/>
        </w:rPr>
        <w:t xml:space="preserve">the </w:t>
      </w:r>
      <w:r>
        <w:rPr>
          <w:rFonts w:ascii="Arial" w:eastAsia="Book Antiqua" w:hAnsi="Arial" w:cs="Arial"/>
          <w:sz w:val="24"/>
          <w:szCs w:val="24"/>
          <w:lang w:eastAsia="en-US"/>
        </w:rPr>
        <w:t>providers</w:t>
      </w:r>
      <w:r w:rsidR="00911A03">
        <w:rPr>
          <w:rFonts w:ascii="Arial" w:eastAsia="Book Antiqua" w:hAnsi="Arial" w:cs="Arial"/>
          <w:sz w:val="24"/>
          <w:szCs w:val="24"/>
          <w:lang w:eastAsia="en-US"/>
        </w:rPr>
        <w:t xml:space="preserve"> leading each work package to bring and apply </w:t>
      </w:r>
      <w:r>
        <w:rPr>
          <w:rFonts w:ascii="Arial" w:eastAsia="Book Antiqua" w:hAnsi="Arial" w:cs="Arial"/>
          <w:sz w:val="24"/>
          <w:szCs w:val="24"/>
          <w:lang w:eastAsia="en-US"/>
        </w:rPr>
        <w:t xml:space="preserve">their </w:t>
      </w:r>
      <w:r w:rsidR="004070B1">
        <w:rPr>
          <w:rFonts w:ascii="Arial" w:eastAsia="Book Antiqua" w:hAnsi="Arial" w:cs="Arial"/>
          <w:sz w:val="24"/>
          <w:szCs w:val="24"/>
          <w:lang w:eastAsia="en-US"/>
        </w:rPr>
        <w:t xml:space="preserve">experience and </w:t>
      </w:r>
      <w:r>
        <w:rPr>
          <w:rFonts w:ascii="Arial" w:eastAsia="Book Antiqua" w:hAnsi="Arial" w:cs="Arial"/>
          <w:sz w:val="24"/>
          <w:szCs w:val="24"/>
          <w:lang w:eastAsia="en-US"/>
        </w:rPr>
        <w:t>expertise to design and implement</w:t>
      </w:r>
      <w:r w:rsidR="004070B1">
        <w:rPr>
          <w:rFonts w:ascii="Arial" w:eastAsia="Book Antiqua" w:hAnsi="Arial" w:cs="Arial"/>
          <w:sz w:val="24"/>
          <w:szCs w:val="24"/>
          <w:lang w:eastAsia="en-US"/>
        </w:rPr>
        <w:t xml:space="preserve"> these services</w:t>
      </w:r>
      <w:r>
        <w:rPr>
          <w:rFonts w:ascii="Arial" w:eastAsia="Book Antiqua" w:hAnsi="Arial" w:cs="Arial"/>
          <w:sz w:val="24"/>
          <w:szCs w:val="24"/>
          <w:lang w:eastAsia="en-US"/>
        </w:rPr>
        <w:t xml:space="preserve">. </w:t>
      </w:r>
      <w:r w:rsidR="00402C16">
        <w:rPr>
          <w:rFonts w:ascii="Arial" w:eastAsia="Book Antiqua" w:hAnsi="Arial" w:cs="Arial"/>
          <w:sz w:val="24"/>
          <w:szCs w:val="24"/>
          <w:lang w:eastAsia="en-US"/>
        </w:rPr>
        <w:t xml:space="preserve">  </w:t>
      </w:r>
      <w:r w:rsidR="009C09E8">
        <w:rPr>
          <w:rFonts w:ascii="Arial" w:eastAsia="Book Antiqua" w:hAnsi="Arial" w:cs="Arial"/>
          <w:sz w:val="24"/>
          <w:szCs w:val="24"/>
          <w:lang w:eastAsia="en-US"/>
        </w:rPr>
        <w:t xml:space="preserve">Services will be designed in collaboration </w:t>
      </w:r>
      <w:r w:rsidR="00A305B6">
        <w:rPr>
          <w:rFonts w:ascii="Arial" w:eastAsia="Book Antiqua" w:hAnsi="Arial" w:cs="Arial"/>
          <w:sz w:val="24"/>
          <w:szCs w:val="24"/>
          <w:lang w:eastAsia="en-US"/>
        </w:rPr>
        <w:t xml:space="preserve">alongside each other and the wider programme to fit with </w:t>
      </w:r>
      <w:proofErr w:type="spellStart"/>
      <w:r w:rsidR="00A305B6">
        <w:rPr>
          <w:rFonts w:ascii="Arial" w:eastAsia="Book Antiqua" w:hAnsi="Arial" w:cs="Arial"/>
          <w:sz w:val="24"/>
          <w:szCs w:val="24"/>
          <w:lang w:eastAsia="en-US"/>
        </w:rPr>
        <w:t>WiLL’s</w:t>
      </w:r>
      <w:proofErr w:type="spellEnd"/>
      <w:r w:rsidR="00A305B6">
        <w:rPr>
          <w:rFonts w:ascii="Arial" w:eastAsia="Book Antiqua" w:hAnsi="Arial" w:cs="Arial"/>
          <w:sz w:val="24"/>
          <w:szCs w:val="24"/>
          <w:lang w:eastAsia="en-US"/>
        </w:rPr>
        <w:t xml:space="preserve"> Sustainable Development Policy and to ensure </w:t>
      </w:r>
      <w:r w:rsidR="002A0BB6">
        <w:rPr>
          <w:rFonts w:ascii="Arial" w:eastAsia="Book Antiqua" w:hAnsi="Arial" w:cs="Arial"/>
          <w:sz w:val="24"/>
          <w:szCs w:val="24"/>
          <w:lang w:eastAsia="en-US"/>
        </w:rPr>
        <w:t xml:space="preserve">delivery of the core objectives and project action plans.  </w:t>
      </w:r>
    </w:p>
    <w:p w14:paraId="4C23AF0B" w14:textId="1C65D255" w:rsidR="008E4B08" w:rsidRDefault="008E4B08" w:rsidP="001D326F">
      <w:pPr>
        <w:spacing w:after="200" w:line="276" w:lineRule="auto"/>
        <w:contextualSpacing/>
        <w:rPr>
          <w:rFonts w:ascii="Arial" w:eastAsia="Book Antiqua" w:hAnsi="Arial" w:cs="Arial"/>
          <w:sz w:val="24"/>
          <w:szCs w:val="24"/>
          <w:lang w:eastAsia="en-US"/>
        </w:rPr>
        <w:sectPr w:rsidR="008E4B08" w:rsidSect="008E4B08">
          <w:pgSz w:w="16838" w:h="11906" w:orient="landscape"/>
          <w:pgMar w:top="1440" w:right="1440" w:bottom="1440" w:left="1440" w:header="708" w:footer="708" w:gutter="0"/>
          <w:cols w:space="708"/>
          <w:docGrid w:linePitch="360"/>
        </w:sectPr>
      </w:pPr>
    </w:p>
    <w:p w14:paraId="31D11478" w14:textId="7C5B0D8C" w:rsidR="004868C9" w:rsidRPr="00E748B5" w:rsidRDefault="004868C9" w:rsidP="004868C9">
      <w:pPr>
        <w:spacing w:after="200" w:line="276" w:lineRule="auto"/>
        <w:contextualSpacing/>
        <w:rPr>
          <w:rFonts w:ascii="Arial" w:eastAsia="Book Antiqua" w:hAnsi="Arial" w:cs="Arial"/>
          <w:sz w:val="24"/>
          <w:szCs w:val="24"/>
          <w:lang w:eastAsia="en-US"/>
        </w:rPr>
      </w:pPr>
    </w:p>
    <w:p w14:paraId="4652D253" w14:textId="77777777" w:rsidR="00BB2D2F" w:rsidRPr="00E748B5" w:rsidRDefault="00BB2D2F" w:rsidP="00B27B0C">
      <w:pPr>
        <w:numPr>
          <w:ilvl w:val="0"/>
          <w:numId w:val="20"/>
        </w:numPr>
        <w:spacing w:after="200" w:line="276" w:lineRule="auto"/>
        <w:ind w:left="567" w:hanging="567"/>
        <w:contextualSpacing/>
        <w:rPr>
          <w:rFonts w:ascii="Arial" w:eastAsia="Book Antiqua" w:hAnsi="Arial" w:cs="Arial"/>
          <w:b/>
          <w:sz w:val="24"/>
          <w:szCs w:val="24"/>
          <w:lang w:eastAsia="en-US"/>
        </w:rPr>
      </w:pPr>
      <w:r w:rsidRPr="00E748B5">
        <w:rPr>
          <w:rFonts w:ascii="Arial" w:eastAsia="Book Antiqua" w:hAnsi="Arial" w:cs="Arial"/>
          <w:b/>
          <w:sz w:val="24"/>
          <w:szCs w:val="24"/>
          <w:lang w:eastAsia="en-US"/>
        </w:rPr>
        <w:t>Partners</w:t>
      </w:r>
    </w:p>
    <w:p w14:paraId="651EDB11" w14:textId="0E7251F9" w:rsidR="00C82537" w:rsidRPr="00291E0E" w:rsidRDefault="00BB2D2F" w:rsidP="00BB2D2F">
      <w:pPr>
        <w:spacing w:after="200" w:line="276" w:lineRule="auto"/>
        <w:rPr>
          <w:rFonts w:ascii="Arial" w:eastAsia="Book Antiqua" w:hAnsi="Arial" w:cs="Arial"/>
          <w:sz w:val="24"/>
          <w:szCs w:val="24"/>
          <w:lang w:eastAsia="en-US"/>
        </w:rPr>
      </w:pPr>
      <w:r w:rsidRPr="00E748B5">
        <w:rPr>
          <w:rFonts w:ascii="Arial" w:eastAsia="Book Antiqua" w:hAnsi="Arial" w:cs="Arial"/>
          <w:sz w:val="24"/>
          <w:szCs w:val="24"/>
          <w:lang w:eastAsia="en-US"/>
        </w:rPr>
        <w:br/>
      </w:r>
      <w:r w:rsidR="00DC2C3D" w:rsidRPr="00291E0E">
        <w:rPr>
          <w:rFonts w:ascii="Arial" w:eastAsia="Book Antiqua" w:hAnsi="Arial" w:cs="Arial"/>
          <w:sz w:val="24"/>
          <w:szCs w:val="24"/>
          <w:lang w:eastAsia="en-US"/>
        </w:rPr>
        <w:t>Transport providers</w:t>
      </w:r>
      <w:r w:rsidRPr="00291E0E">
        <w:rPr>
          <w:rFonts w:ascii="Arial" w:eastAsia="Book Antiqua" w:hAnsi="Arial" w:cs="Arial"/>
          <w:sz w:val="24"/>
          <w:szCs w:val="24"/>
          <w:lang w:eastAsia="en-US"/>
        </w:rPr>
        <w:t xml:space="preserve"> will be working with </w:t>
      </w:r>
      <w:r w:rsidR="00004A6D" w:rsidRPr="00291E0E">
        <w:rPr>
          <w:rFonts w:ascii="Arial" w:eastAsia="Book Antiqua" w:hAnsi="Arial" w:cs="Arial"/>
          <w:sz w:val="24"/>
          <w:szCs w:val="24"/>
          <w:lang w:eastAsia="en-US"/>
        </w:rPr>
        <w:t xml:space="preserve">all </w:t>
      </w:r>
      <w:proofErr w:type="spellStart"/>
      <w:r w:rsidR="00DC2C3D" w:rsidRPr="00291E0E">
        <w:rPr>
          <w:rFonts w:ascii="Arial" w:eastAsia="Book Antiqua" w:hAnsi="Arial" w:cs="Arial"/>
          <w:sz w:val="24"/>
          <w:szCs w:val="24"/>
          <w:lang w:eastAsia="en-US"/>
        </w:rPr>
        <w:t>WiLL</w:t>
      </w:r>
      <w:proofErr w:type="spellEnd"/>
      <w:r w:rsidRPr="00291E0E">
        <w:rPr>
          <w:rFonts w:ascii="Arial" w:eastAsia="Book Antiqua" w:hAnsi="Arial" w:cs="Arial"/>
          <w:sz w:val="24"/>
          <w:szCs w:val="24"/>
          <w:lang w:eastAsia="en-US"/>
        </w:rPr>
        <w:t xml:space="preserve"> part</w:t>
      </w:r>
      <w:r w:rsidR="00311BA9" w:rsidRPr="00291E0E">
        <w:rPr>
          <w:rFonts w:ascii="Arial" w:eastAsia="Book Antiqua" w:hAnsi="Arial" w:cs="Arial"/>
          <w:sz w:val="24"/>
          <w:szCs w:val="24"/>
          <w:lang w:eastAsia="en-US"/>
        </w:rPr>
        <w:t>ner organisations</w:t>
      </w:r>
      <w:r w:rsidR="00D06973" w:rsidRPr="00291E0E">
        <w:rPr>
          <w:rFonts w:ascii="Arial" w:eastAsia="Book Antiqua" w:hAnsi="Arial" w:cs="Arial"/>
          <w:sz w:val="24"/>
          <w:szCs w:val="24"/>
          <w:lang w:eastAsia="en-US"/>
        </w:rPr>
        <w:t xml:space="preserve"> to </w:t>
      </w:r>
      <w:r w:rsidR="00291E0E" w:rsidRPr="00291E0E">
        <w:rPr>
          <w:rFonts w:ascii="Arial" w:hAnsi="Arial" w:cs="Arial"/>
          <w:sz w:val="24"/>
          <w:szCs w:val="24"/>
        </w:rPr>
        <w:t>design, implement, deliver, monitor and evaluate services within the programme and their impact on individuals</w:t>
      </w:r>
      <w:r w:rsidRPr="00291E0E">
        <w:rPr>
          <w:rFonts w:ascii="Arial" w:eastAsia="Book Antiqua" w:hAnsi="Arial" w:cs="Arial"/>
          <w:sz w:val="24"/>
          <w:szCs w:val="24"/>
          <w:lang w:eastAsia="en-US"/>
        </w:rPr>
        <w:t>:</w:t>
      </w:r>
    </w:p>
    <w:p w14:paraId="489F803F" w14:textId="15CC7D72" w:rsidR="009F1F35" w:rsidRDefault="009F1F35" w:rsidP="00BB2D2F">
      <w:pPr>
        <w:spacing w:after="200" w:line="276" w:lineRule="auto"/>
        <w:rPr>
          <w:rFonts w:ascii="Arial" w:eastAsia="Book Antiqua" w:hAnsi="Arial" w:cs="Arial"/>
          <w:sz w:val="24"/>
          <w:szCs w:val="24"/>
          <w:lang w:eastAsia="en-US"/>
        </w:rPr>
      </w:pPr>
      <w:r>
        <w:rPr>
          <w:rFonts w:ascii="Arial" w:eastAsia="Book Antiqua" w:hAnsi="Arial" w:cs="Arial"/>
          <w:sz w:val="24"/>
          <w:szCs w:val="24"/>
          <w:lang w:eastAsia="en-US"/>
        </w:rPr>
        <w:t xml:space="preserve">The </w:t>
      </w:r>
      <w:proofErr w:type="spellStart"/>
      <w:r>
        <w:rPr>
          <w:rFonts w:ascii="Arial" w:eastAsia="Book Antiqua" w:hAnsi="Arial" w:cs="Arial"/>
          <w:sz w:val="24"/>
          <w:szCs w:val="24"/>
          <w:lang w:eastAsia="en-US"/>
        </w:rPr>
        <w:t>WiLL</w:t>
      </w:r>
      <w:proofErr w:type="spellEnd"/>
      <w:r>
        <w:rPr>
          <w:rFonts w:ascii="Arial" w:eastAsia="Book Antiqua" w:hAnsi="Arial" w:cs="Arial"/>
          <w:sz w:val="24"/>
          <w:szCs w:val="24"/>
          <w:lang w:eastAsia="en-US"/>
        </w:rPr>
        <w:t xml:space="preserve"> programme partner organisations are: </w:t>
      </w:r>
    </w:p>
    <w:p w14:paraId="646D8E79" w14:textId="77777777" w:rsidR="00C82537" w:rsidRPr="00C82537" w:rsidRDefault="00C82537" w:rsidP="00F40D82">
      <w:pPr>
        <w:pStyle w:val="ListParagraph"/>
        <w:numPr>
          <w:ilvl w:val="0"/>
          <w:numId w:val="5"/>
        </w:numPr>
        <w:rPr>
          <w:rFonts w:ascii="Arial" w:eastAsia="Arial" w:hAnsi="Arial" w:cs="Arial"/>
          <w:sz w:val="24"/>
          <w:szCs w:val="24"/>
        </w:rPr>
      </w:pPr>
      <w:r w:rsidRPr="00C82537">
        <w:rPr>
          <w:rFonts w:ascii="Arial" w:hAnsi="Arial" w:cs="Arial"/>
          <w:b/>
          <w:sz w:val="24"/>
          <w:szCs w:val="24"/>
        </w:rPr>
        <w:t>Leicestershire County Council</w:t>
      </w:r>
      <w:r w:rsidRPr="00C82537">
        <w:rPr>
          <w:rFonts w:ascii="Arial" w:hAnsi="Arial" w:cs="Arial"/>
          <w:sz w:val="24"/>
          <w:szCs w:val="24"/>
        </w:rPr>
        <w:t xml:space="preserve"> – Delivering skills development through up to seven per week fixed and pop up job club including in community libraries, with group and tailored one-to-one support</w:t>
      </w:r>
      <w:r w:rsidRPr="00C82537">
        <w:rPr>
          <w:rFonts w:ascii="Arial" w:eastAsia="Arial" w:hAnsi="Arial" w:cs="Arial"/>
          <w:sz w:val="24"/>
          <w:szCs w:val="24"/>
        </w:rPr>
        <w:t>.</w:t>
      </w:r>
    </w:p>
    <w:p w14:paraId="31CD8FDE" w14:textId="77777777" w:rsidR="00C82537" w:rsidRDefault="00C82537" w:rsidP="00C82537">
      <w:pPr>
        <w:pStyle w:val="BodyText"/>
        <w:tabs>
          <w:tab w:val="left" w:pos="821"/>
        </w:tabs>
        <w:spacing w:line="270" w:lineRule="auto"/>
        <w:ind w:left="0" w:right="226"/>
        <w:rPr>
          <w:rFonts w:cs="Arial"/>
          <w:b/>
          <w:bCs/>
          <w:spacing w:val="-1"/>
        </w:rPr>
      </w:pPr>
    </w:p>
    <w:p w14:paraId="09C37DCE" w14:textId="65FCE441" w:rsidR="00C82537" w:rsidRDefault="00C82537" w:rsidP="00F40D82">
      <w:pPr>
        <w:pStyle w:val="BodyText"/>
        <w:numPr>
          <w:ilvl w:val="0"/>
          <w:numId w:val="5"/>
        </w:numPr>
        <w:tabs>
          <w:tab w:val="left" w:pos="821"/>
        </w:tabs>
        <w:spacing w:line="270" w:lineRule="auto"/>
        <w:ind w:right="226"/>
      </w:pPr>
      <w:r>
        <w:rPr>
          <w:rFonts w:cs="Arial"/>
          <w:b/>
          <w:bCs/>
          <w:spacing w:val="-1"/>
        </w:rPr>
        <w:t>Rural</w:t>
      </w:r>
      <w:r>
        <w:rPr>
          <w:rFonts w:cs="Arial"/>
          <w:b/>
          <w:bCs/>
        </w:rPr>
        <w:t xml:space="preserve"> Community</w:t>
      </w:r>
      <w:r>
        <w:rPr>
          <w:rFonts w:cs="Arial"/>
          <w:b/>
          <w:bCs/>
          <w:spacing w:val="-7"/>
        </w:rPr>
        <w:t xml:space="preserve"> </w:t>
      </w:r>
      <w:r>
        <w:rPr>
          <w:rFonts w:cs="Arial"/>
          <w:b/>
          <w:bCs/>
        </w:rPr>
        <w:t>Council</w:t>
      </w:r>
      <w:r>
        <w:rPr>
          <w:rFonts w:cs="Arial"/>
          <w:b/>
          <w:bCs/>
          <w:spacing w:val="3"/>
        </w:rPr>
        <w:t xml:space="preserve"> </w:t>
      </w:r>
      <w:r>
        <w:rPr>
          <w:rFonts w:cs="Arial"/>
        </w:rPr>
        <w:t>–</w:t>
      </w:r>
      <w:r>
        <w:rPr>
          <w:rFonts w:cs="Arial"/>
          <w:spacing w:val="-1"/>
        </w:rPr>
        <w:t xml:space="preserve"> </w:t>
      </w:r>
      <w:r>
        <w:rPr>
          <w:spacing w:val="-1"/>
        </w:rPr>
        <w:t>Targeted</w:t>
      </w:r>
      <w:r>
        <w:t xml:space="preserve"> </w:t>
      </w:r>
      <w:r>
        <w:rPr>
          <w:spacing w:val="-1"/>
        </w:rPr>
        <w:t>engagement</w:t>
      </w:r>
      <w:r>
        <w:rPr>
          <w:spacing w:val="-2"/>
        </w:rPr>
        <w:t xml:space="preserve"> </w:t>
      </w:r>
      <w:r>
        <w:t>in rural</w:t>
      </w:r>
      <w:r>
        <w:rPr>
          <w:spacing w:val="-3"/>
        </w:rPr>
        <w:t xml:space="preserve"> </w:t>
      </w:r>
      <w:r>
        <w:t>areas</w:t>
      </w:r>
      <w:r>
        <w:rPr>
          <w:spacing w:val="-2"/>
        </w:rPr>
        <w:t xml:space="preserve"> </w:t>
      </w:r>
      <w:r>
        <w:t>using</w:t>
      </w:r>
      <w:r>
        <w:rPr>
          <w:spacing w:val="37"/>
        </w:rPr>
        <w:t xml:space="preserve"> </w:t>
      </w:r>
      <w:r>
        <w:rPr>
          <w:spacing w:val="-1"/>
        </w:rPr>
        <w:t>existing knowledge</w:t>
      </w:r>
      <w:r>
        <w:t xml:space="preserve"> </w:t>
      </w:r>
      <w:r>
        <w:rPr>
          <w:spacing w:val="-1"/>
        </w:rPr>
        <w:t>and</w:t>
      </w:r>
      <w:r>
        <w:t xml:space="preserve"> </w:t>
      </w:r>
      <w:r>
        <w:rPr>
          <w:spacing w:val="-1"/>
        </w:rPr>
        <w:t>connections,</w:t>
      </w:r>
      <w:r>
        <w:rPr>
          <w:spacing w:val="-2"/>
        </w:rPr>
        <w:t xml:space="preserve"> </w:t>
      </w:r>
      <w:r>
        <w:t>to</w:t>
      </w:r>
      <w:r>
        <w:rPr>
          <w:spacing w:val="-1"/>
        </w:rPr>
        <w:t xml:space="preserve"> </w:t>
      </w:r>
      <w:r>
        <w:t xml:space="preserve">find </w:t>
      </w:r>
      <w:r>
        <w:rPr>
          <w:spacing w:val="-1"/>
        </w:rPr>
        <w:t>the</w:t>
      </w:r>
      <w:r>
        <w:t xml:space="preserve"> </w:t>
      </w:r>
      <w:r>
        <w:rPr>
          <w:spacing w:val="-1"/>
        </w:rPr>
        <w:t>hardest</w:t>
      </w:r>
      <w:r>
        <w:rPr>
          <w:spacing w:val="-2"/>
        </w:rPr>
        <w:t xml:space="preserve"> </w:t>
      </w:r>
      <w:r>
        <w:t xml:space="preserve">to </w:t>
      </w:r>
      <w:r>
        <w:rPr>
          <w:spacing w:val="-1"/>
        </w:rPr>
        <w:t>reach;</w:t>
      </w:r>
      <w:r>
        <w:rPr>
          <w:spacing w:val="5"/>
        </w:rPr>
        <w:t xml:space="preserve"> </w:t>
      </w:r>
      <w:r>
        <w:rPr>
          <w:spacing w:val="-1"/>
        </w:rPr>
        <w:t>key</w:t>
      </w:r>
      <w:r>
        <w:t xml:space="preserve"> </w:t>
      </w:r>
      <w:r>
        <w:rPr>
          <w:spacing w:val="-1"/>
        </w:rPr>
        <w:t>working</w:t>
      </w:r>
      <w:r>
        <w:rPr>
          <w:spacing w:val="73"/>
        </w:rPr>
        <w:t xml:space="preserve"> </w:t>
      </w:r>
      <w:r>
        <w:rPr>
          <w:spacing w:val="-1"/>
        </w:rPr>
        <w:t>clients;</w:t>
      </w:r>
      <w:r>
        <w:t xml:space="preserve"> </w:t>
      </w:r>
      <w:r>
        <w:rPr>
          <w:spacing w:val="-1"/>
        </w:rPr>
        <w:t>undertaking asset-based</w:t>
      </w:r>
      <w:r>
        <w:t xml:space="preserve"> </w:t>
      </w:r>
      <w:r>
        <w:rPr>
          <w:spacing w:val="-1"/>
        </w:rPr>
        <w:t>community</w:t>
      </w:r>
      <w:r>
        <w:rPr>
          <w:spacing w:val="-3"/>
        </w:rPr>
        <w:t xml:space="preserve"> </w:t>
      </w:r>
      <w:r>
        <w:rPr>
          <w:spacing w:val="-1"/>
        </w:rPr>
        <w:t>development</w:t>
      </w:r>
      <w:r>
        <w:rPr>
          <w:spacing w:val="-2"/>
        </w:rPr>
        <w:t xml:space="preserve"> </w:t>
      </w:r>
      <w:r>
        <w:t>to</w:t>
      </w:r>
      <w:r>
        <w:rPr>
          <w:spacing w:val="-2"/>
        </w:rPr>
        <w:t xml:space="preserve"> </w:t>
      </w:r>
      <w:r>
        <w:rPr>
          <w:spacing w:val="-1"/>
        </w:rPr>
        <w:t>map</w:t>
      </w:r>
      <w:r>
        <w:t xml:space="preserve"> </w:t>
      </w:r>
      <w:r>
        <w:rPr>
          <w:spacing w:val="-1"/>
        </w:rPr>
        <w:t>existing</w:t>
      </w:r>
      <w:r>
        <w:rPr>
          <w:spacing w:val="89"/>
        </w:rPr>
        <w:t xml:space="preserve"> </w:t>
      </w:r>
      <w:r>
        <w:t>resources,</w:t>
      </w:r>
      <w:r>
        <w:rPr>
          <w:spacing w:val="-2"/>
        </w:rPr>
        <w:t xml:space="preserve"> </w:t>
      </w:r>
      <w:r>
        <w:rPr>
          <w:spacing w:val="-1"/>
        </w:rPr>
        <w:t>availability</w:t>
      </w:r>
      <w:r>
        <w:t xml:space="preserve"> </w:t>
      </w:r>
      <w:r>
        <w:rPr>
          <w:spacing w:val="-1"/>
        </w:rPr>
        <w:t>of</w:t>
      </w:r>
      <w:r>
        <w:rPr>
          <w:spacing w:val="2"/>
        </w:rPr>
        <w:t xml:space="preserve"> </w:t>
      </w:r>
      <w:r>
        <w:rPr>
          <w:spacing w:val="-1"/>
        </w:rPr>
        <w:t>peer</w:t>
      </w:r>
      <w:r>
        <w:t xml:space="preserve"> to</w:t>
      </w:r>
      <w:r>
        <w:rPr>
          <w:spacing w:val="-2"/>
        </w:rPr>
        <w:t xml:space="preserve"> </w:t>
      </w:r>
      <w:r>
        <w:rPr>
          <w:spacing w:val="-1"/>
        </w:rPr>
        <w:t>peer</w:t>
      </w:r>
      <w:r>
        <w:t xml:space="preserve"> </w:t>
      </w:r>
      <w:r>
        <w:rPr>
          <w:spacing w:val="-1"/>
        </w:rPr>
        <w:t>support</w:t>
      </w:r>
      <w:r>
        <w:rPr>
          <w:spacing w:val="-3"/>
        </w:rPr>
        <w:t xml:space="preserve"> </w:t>
      </w:r>
      <w:r>
        <w:t>and</w:t>
      </w:r>
      <w:r>
        <w:rPr>
          <w:spacing w:val="-2"/>
        </w:rPr>
        <w:t xml:space="preserve"> </w:t>
      </w:r>
      <w:r>
        <w:rPr>
          <w:spacing w:val="-1"/>
        </w:rPr>
        <w:t>networks</w:t>
      </w:r>
      <w:r>
        <w:t xml:space="preserve"> and </w:t>
      </w:r>
      <w:r>
        <w:rPr>
          <w:spacing w:val="-1"/>
        </w:rPr>
        <w:t>brokerage</w:t>
      </w:r>
      <w:r>
        <w:rPr>
          <w:spacing w:val="6"/>
        </w:rPr>
        <w:t xml:space="preserve"> </w:t>
      </w:r>
      <w:r>
        <w:t>for</w:t>
      </w:r>
      <w:r>
        <w:rPr>
          <w:spacing w:val="61"/>
        </w:rPr>
        <w:t xml:space="preserve"> </w:t>
      </w:r>
      <w:r>
        <w:rPr>
          <w:spacing w:val="-1"/>
        </w:rPr>
        <w:t>clients</w:t>
      </w:r>
      <w:r>
        <w:t xml:space="preserve"> </w:t>
      </w:r>
      <w:r>
        <w:rPr>
          <w:spacing w:val="-1"/>
        </w:rPr>
        <w:t>and</w:t>
      </w:r>
      <w:r>
        <w:t xml:space="preserve"> other</w:t>
      </w:r>
      <w:r>
        <w:rPr>
          <w:spacing w:val="-3"/>
        </w:rPr>
        <w:t xml:space="preserve"> </w:t>
      </w:r>
      <w:r>
        <w:rPr>
          <w:spacing w:val="-1"/>
        </w:rPr>
        <w:t>partners</w:t>
      </w:r>
    </w:p>
    <w:p w14:paraId="6B3E7266" w14:textId="77777777" w:rsidR="00C82537" w:rsidRDefault="00C82537" w:rsidP="00C82537">
      <w:pPr>
        <w:tabs>
          <w:tab w:val="left" w:pos="821"/>
        </w:tabs>
        <w:spacing w:line="255" w:lineRule="auto"/>
        <w:ind w:right="392"/>
        <w:rPr>
          <w:rFonts w:ascii="Arial" w:eastAsia="Arial" w:hAnsi="Arial" w:cs="Arial"/>
          <w:sz w:val="28"/>
          <w:szCs w:val="28"/>
        </w:rPr>
      </w:pPr>
    </w:p>
    <w:p w14:paraId="5226403A" w14:textId="38673722" w:rsidR="00C82537" w:rsidRDefault="00C82537" w:rsidP="00F40D82">
      <w:pPr>
        <w:pStyle w:val="BodyText"/>
        <w:numPr>
          <w:ilvl w:val="0"/>
          <w:numId w:val="5"/>
        </w:numPr>
        <w:spacing w:before="42" w:line="275" w:lineRule="auto"/>
        <w:ind w:right="225"/>
      </w:pPr>
      <w:r>
        <w:rPr>
          <w:rFonts w:cs="Arial"/>
          <w:b/>
          <w:bCs/>
          <w:spacing w:val="-1"/>
        </w:rPr>
        <w:t>Co-Operative</w:t>
      </w:r>
      <w:r>
        <w:rPr>
          <w:rFonts w:cs="Arial"/>
          <w:b/>
          <w:bCs/>
        </w:rPr>
        <w:t xml:space="preserve"> and Social</w:t>
      </w:r>
      <w:r>
        <w:rPr>
          <w:rFonts w:cs="Arial"/>
          <w:b/>
          <w:bCs/>
          <w:spacing w:val="-2"/>
        </w:rPr>
        <w:t xml:space="preserve"> </w:t>
      </w:r>
      <w:r>
        <w:rPr>
          <w:rFonts w:cs="Arial"/>
          <w:b/>
          <w:bCs/>
          <w:spacing w:val="-1"/>
        </w:rPr>
        <w:t>Enterprise</w:t>
      </w:r>
      <w:r>
        <w:rPr>
          <w:rFonts w:cs="Arial"/>
          <w:b/>
          <w:bCs/>
        </w:rPr>
        <w:t xml:space="preserve"> </w:t>
      </w:r>
      <w:r>
        <w:rPr>
          <w:rFonts w:cs="Arial"/>
          <w:b/>
          <w:bCs/>
          <w:spacing w:val="-1"/>
        </w:rPr>
        <w:t>(CASE)</w:t>
      </w:r>
      <w:r>
        <w:rPr>
          <w:rFonts w:cs="Arial"/>
          <w:b/>
          <w:bCs/>
          <w:spacing w:val="4"/>
        </w:rPr>
        <w:t xml:space="preserve"> </w:t>
      </w:r>
      <w:r>
        <w:rPr>
          <w:rFonts w:cs="Arial"/>
        </w:rPr>
        <w:t>–</w:t>
      </w:r>
      <w:r>
        <w:rPr>
          <w:rFonts w:cs="Arial"/>
          <w:spacing w:val="-13"/>
        </w:rPr>
        <w:t xml:space="preserve"> </w:t>
      </w:r>
      <w:r>
        <w:rPr>
          <w:rFonts w:cs="Arial"/>
          <w:spacing w:val="-1"/>
        </w:rPr>
        <w:t>self-employment</w:t>
      </w:r>
      <w:r>
        <w:rPr>
          <w:rFonts w:cs="Arial"/>
        </w:rPr>
        <w:t xml:space="preserve"> /</w:t>
      </w:r>
      <w:r>
        <w:rPr>
          <w:rFonts w:cs="Arial"/>
          <w:spacing w:val="-4"/>
        </w:rPr>
        <w:t xml:space="preserve"> </w:t>
      </w:r>
      <w:r>
        <w:rPr>
          <w:rFonts w:cs="Arial"/>
        </w:rPr>
        <w:t>business</w:t>
      </w:r>
      <w:r>
        <w:rPr>
          <w:rFonts w:cs="Arial"/>
          <w:spacing w:val="55"/>
        </w:rPr>
        <w:t xml:space="preserve"> </w:t>
      </w:r>
      <w:r>
        <w:rPr>
          <w:rFonts w:cs="Arial"/>
          <w:spacing w:val="-1"/>
        </w:rPr>
        <w:t>support</w:t>
      </w:r>
      <w:r>
        <w:rPr>
          <w:rFonts w:cs="Arial"/>
        </w:rPr>
        <w:t xml:space="preserve"> to</w:t>
      </w:r>
      <w:r>
        <w:rPr>
          <w:rFonts w:cs="Arial"/>
          <w:spacing w:val="2"/>
        </w:rPr>
        <w:t xml:space="preserve"> </w:t>
      </w:r>
      <w:r>
        <w:rPr>
          <w:rFonts w:cs="Arial"/>
          <w:spacing w:val="-1"/>
        </w:rPr>
        <w:t>clients</w:t>
      </w:r>
      <w:r>
        <w:rPr>
          <w:rFonts w:cs="Arial"/>
          <w:spacing w:val="-2"/>
        </w:rPr>
        <w:t xml:space="preserve"> </w:t>
      </w:r>
      <w:r>
        <w:rPr>
          <w:rFonts w:cs="Arial"/>
          <w:spacing w:val="-1"/>
        </w:rPr>
        <w:t>one-to-one</w:t>
      </w:r>
      <w:r>
        <w:rPr>
          <w:rFonts w:cs="Arial"/>
          <w:spacing w:val="-2"/>
        </w:rPr>
        <w:t xml:space="preserve"> </w:t>
      </w:r>
      <w:r>
        <w:rPr>
          <w:rFonts w:cs="Arial"/>
          <w:spacing w:val="-1"/>
        </w:rPr>
        <w:t>and</w:t>
      </w:r>
      <w:r>
        <w:rPr>
          <w:rFonts w:cs="Arial"/>
        </w:rPr>
        <w:t xml:space="preserve"> </w:t>
      </w:r>
      <w:r>
        <w:rPr>
          <w:rFonts w:cs="Arial"/>
          <w:spacing w:val="-1"/>
        </w:rPr>
        <w:t>through</w:t>
      </w:r>
      <w:r>
        <w:rPr>
          <w:rFonts w:cs="Arial"/>
        </w:rPr>
        <w:t xml:space="preserve"> </w:t>
      </w:r>
      <w:r>
        <w:rPr>
          <w:rFonts w:cs="Arial"/>
          <w:spacing w:val="-1"/>
        </w:rPr>
        <w:t>workshops;</w:t>
      </w:r>
      <w:r>
        <w:rPr>
          <w:rFonts w:cs="Arial"/>
          <w:spacing w:val="-2"/>
        </w:rPr>
        <w:t xml:space="preserve"> </w:t>
      </w:r>
      <w:r>
        <w:rPr>
          <w:rFonts w:cs="Arial"/>
          <w:spacing w:val="-1"/>
        </w:rPr>
        <w:t>providing</w:t>
      </w:r>
      <w:r>
        <w:rPr>
          <w:rFonts w:cs="Arial"/>
          <w:spacing w:val="-2"/>
        </w:rPr>
        <w:t xml:space="preserve"> </w:t>
      </w:r>
      <w:r>
        <w:rPr>
          <w:rFonts w:cs="Arial"/>
        </w:rPr>
        <w:t>training</w:t>
      </w:r>
      <w:r>
        <w:rPr>
          <w:rFonts w:cs="Arial"/>
          <w:spacing w:val="-1"/>
        </w:rPr>
        <w:t xml:space="preserve"> </w:t>
      </w:r>
      <w:r>
        <w:rPr>
          <w:rFonts w:cs="Arial"/>
        </w:rPr>
        <w:t>and</w:t>
      </w:r>
      <w:r w:rsidRPr="00C82537">
        <w:rPr>
          <w:spacing w:val="-1"/>
        </w:rPr>
        <w:t xml:space="preserve"> </w:t>
      </w:r>
      <w:r>
        <w:rPr>
          <w:spacing w:val="-1"/>
        </w:rPr>
        <w:t>support</w:t>
      </w:r>
      <w:r>
        <w:t xml:space="preserve"> to</w:t>
      </w:r>
      <w:r>
        <w:rPr>
          <w:spacing w:val="-1"/>
        </w:rPr>
        <w:t xml:space="preserve"> employers</w:t>
      </w:r>
      <w:r>
        <w:t xml:space="preserve"> </w:t>
      </w:r>
      <w:r>
        <w:rPr>
          <w:spacing w:val="-1"/>
        </w:rPr>
        <w:t>around</w:t>
      </w:r>
      <w:r>
        <w:t xml:space="preserve"> </w:t>
      </w:r>
      <w:r>
        <w:rPr>
          <w:spacing w:val="-1"/>
        </w:rPr>
        <w:t>supporting</w:t>
      </w:r>
      <w:r>
        <w:rPr>
          <w:spacing w:val="-2"/>
        </w:rPr>
        <w:t xml:space="preserve"> </w:t>
      </w:r>
      <w:r>
        <w:rPr>
          <w:spacing w:val="-1"/>
        </w:rPr>
        <w:t>employees</w:t>
      </w:r>
      <w:r>
        <w:t xml:space="preserve"> </w:t>
      </w:r>
      <w:r>
        <w:rPr>
          <w:spacing w:val="-1"/>
        </w:rPr>
        <w:t>with</w:t>
      </w:r>
      <w:r>
        <w:t xml:space="preserve"> disabilities including</w:t>
      </w:r>
      <w:r>
        <w:rPr>
          <w:spacing w:val="51"/>
        </w:rPr>
        <w:t xml:space="preserve"> </w:t>
      </w:r>
      <w:r>
        <w:t>learning</w:t>
      </w:r>
      <w:r>
        <w:rPr>
          <w:spacing w:val="-2"/>
        </w:rPr>
        <w:t xml:space="preserve"> </w:t>
      </w:r>
      <w:r>
        <w:t>disabilities</w:t>
      </w:r>
    </w:p>
    <w:p w14:paraId="207AC478" w14:textId="77777777" w:rsidR="00C82537" w:rsidRDefault="00C82537" w:rsidP="00C82537">
      <w:pPr>
        <w:spacing w:before="10"/>
        <w:rPr>
          <w:rFonts w:ascii="Arial" w:eastAsia="Arial" w:hAnsi="Arial" w:cs="Arial"/>
          <w:sz w:val="27"/>
          <w:szCs w:val="27"/>
        </w:rPr>
      </w:pPr>
    </w:p>
    <w:p w14:paraId="20CFE971" w14:textId="77777777" w:rsidR="00C82537" w:rsidRPr="00C82537" w:rsidRDefault="00C82537" w:rsidP="00F40D82">
      <w:pPr>
        <w:pStyle w:val="ListParagraph"/>
        <w:numPr>
          <w:ilvl w:val="0"/>
          <w:numId w:val="5"/>
        </w:numPr>
        <w:tabs>
          <w:tab w:val="left" w:pos="821"/>
        </w:tabs>
        <w:spacing w:line="265" w:lineRule="auto"/>
        <w:ind w:right="225"/>
        <w:rPr>
          <w:rFonts w:ascii="Arial" w:eastAsia="Arial" w:hAnsi="Arial" w:cs="Arial"/>
          <w:sz w:val="24"/>
          <w:szCs w:val="24"/>
        </w:rPr>
      </w:pPr>
      <w:r w:rsidRPr="00C82537">
        <w:rPr>
          <w:rFonts w:ascii="Arial" w:eastAsia="Arial" w:hAnsi="Arial" w:cs="Arial"/>
          <w:b/>
          <w:bCs/>
          <w:spacing w:val="-1"/>
          <w:sz w:val="24"/>
          <w:szCs w:val="24"/>
        </w:rPr>
        <w:t>Workers</w:t>
      </w:r>
      <w:r w:rsidRPr="00C82537">
        <w:rPr>
          <w:rFonts w:ascii="Arial" w:eastAsia="Arial" w:hAnsi="Arial" w:cs="Arial"/>
          <w:b/>
          <w:bCs/>
          <w:sz w:val="24"/>
          <w:szCs w:val="24"/>
        </w:rPr>
        <w:t xml:space="preserve"> </w:t>
      </w:r>
      <w:r w:rsidRPr="00C82537">
        <w:rPr>
          <w:rFonts w:ascii="Arial" w:eastAsia="Arial" w:hAnsi="Arial" w:cs="Arial"/>
          <w:b/>
          <w:bCs/>
          <w:spacing w:val="-1"/>
          <w:sz w:val="24"/>
          <w:szCs w:val="24"/>
        </w:rPr>
        <w:t>Educational</w:t>
      </w:r>
      <w:r w:rsidRPr="00C82537">
        <w:rPr>
          <w:rFonts w:ascii="Arial" w:eastAsia="Arial" w:hAnsi="Arial" w:cs="Arial"/>
          <w:b/>
          <w:bCs/>
          <w:spacing w:val="-2"/>
          <w:sz w:val="24"/>
          <w:szCs w:val="24"/>
        </w:rPr>
        <w:t xml:space="preserve"> </w:t>
      </w:r>
      <w:r w:rsidRPr="00C82537">
        <w:rPr>
          <w:rFonts w:ascii="Arial" w:eastAsia="Arial" w:hAnsi="Arial" w:cs="Arial"/>
          <w:b/>
          <w:bCs/>
          <w:spacing w:val="-1"/>
          <w:sz w:val="24"/>
          <w:szCs w:val="24"/>
        </w:rPr>
        <w:t>Association</w:t>
      </w:r>
      <w:r w:rsidRPr="00C82537">
        <w:rPr>
          <w:rFonts w:ascii="Arial" w:eastAsia="Arial" w:hAnsi="Arial" w:cs="Arial"/>
          <w:b/>
          <w:bCs/>
          <w:sz w:val="24"/>
          <w:szCs w:val="24"/>
        </w:rPr>
        <w:t xml:space="preserve"> </w:t>
      </w:r>
      <w:r w:rsidRPr="00C82537">
        <w:rPr>
          <w:rFonts w:ascii="Arial" w:eastAsia="Arial" w:hAnsi="Arial" w:cs="Arial"/>
          <w:b/>
          <w:bCs/>
          <w:spacing w:val="-1"/>
          <w:sz w:val="24"/>
          <w:szCs w:val="24"/>
        </w:rPr>
        <w:t>(WEA)</w:t>
      </w:r>
      <w:r w:rsidRPr="00C82537">
        <w:rPr>
          <w:rFonts w:ascii="Arial" w:eastAsia="Arial" w:hAnsi="Arial" w:cs="Arial"/>
          <w:b/>
          <w:bCs/>
          <w:spacing w:val="4"/>
          <w:sz w:val="24"/>
          <w:szCs w:val="24"/>
        </w:rPr>
        <w:t xml:space="preserve"> </w:t>
      </w:r>
      <w:r w:rsidRPr="00C82537">
        <w:rPr>
          <w:rFonts w:ascii="Arial" w:eastAsia="Arial" w:hAnsi="Arial" w:cs="Arial"/>
          <w:sz w:val="24"/>
          <w:szCs w:val="24"/>
        </w:rPr>
        <w:t>–</w:t>
      </w:r>
      <w:r w:rsidRPr="00C82537">
        <w:rPr>
          <w:rFonts w:ascii="Arial" w:eastAsia="Arial" w:hAnsi="Arial" w:cs="Arial"/>
          <w:spacing w:val="1"/>
          <w:sz w:val="24"/>
          <w:szCs w:val="24"/>
        </w:rPr>
        <w:t xml:space="preserve"> </w:t>
      </w:r>
      <w:r w:rsidRPr="00C82537">
        <w:rPr>
          <w:rFonts w:ascii="Arial" w:eastAsia="Arial" w:hAnsi="Arial" w:cs="Arial"/>
          <w:spacing w:val="-1"/>
          <w:sz w:val="24"/>
          <w:szCs w:val="24"/>
        </w:rPr>
        <w:t>Delivery</w:t>
      </w:r>
      <w:r w:rsidRPr="00C82537">
        <w:rPr>
          <w:rFonts w:ascii="Arial" w:eastAsia="Arial" w:hAnsi="Arial" w:cs="Arial"/>
          <w:spacing w:val="-3"/>
          <w:sz w:val="24"/>
          <w:szCs w:val="24"/>
        </w:rPr>
        <w:t xml:space="preserve"> </w:t>
      </w:r>
      <w:r w:rsidRPr="00C82537">
        <w:rPr>
          <w:rFonts w:ascii="Arial" w:eastAsia="Arial" w:hAnsi="Arial" w:cs="Arial"/>
          <w:sz w:val="24"/>
          <w:szCs w:val="24"/>
        </w:rPr>
        <w:t xml:space="preserve">of </w:t>
      </w:r>
      <w:r w:rsidRPr="00C82537">
        <w:rPr>
          <w:rFonts w:ascii="Arial" w:eastAsia="Arial" w:hAnsi="Arial" w:cs="Arial"/>
          <w:spacing w:val="-1"/>
          <w:sz w:val="24"/>
          <w:szCs w:val="24"/>
        </w:rPr>
        <w:t>four-stage</w:t>
      </w:r>
      <w:r w:rsidRPr="00C82537">
        <w:rPr>
          <w:rFonts w:ascii="Arial" w:eastAsia="Arial" w:hAnsi="Arial" w:cs="Arial"/>
          <w:spacing w:val="79"/>
          <w:sz w:val="24"/>
          <w:szCs w:val="24"/>
        </w:rPr>
        <w:t xml:space="preserve"> </w:t>
      </w:r>
      <w:r w:rsidRPr="00C82537">
        <w:rPr>
          <w:rFonts w:ascii="Arial" w:eastAsia="Arial" w:hAnsi="Arial" w:cs="Arial"/>
          <w:spacing w:val="-1"/>
          <w:sz w:val="24"/>
          <w:szCs w:val="24"/>
        </w:rPr>
        <w:t>“Pathways”</w:t>
      </w:r>
      <w:r w:rsidRPr="00C82537">
        <w:rPr>
          <w:rFonts w:ascii="Arial" w:eastAsia="Arial" w:hAnsi="Arial" w:cs="Arial"/>
          <w:sz w:val="24"/>
          <w:szCs w:val="24"/>
        </w:rPr>
        <w:t xml:space="preserve"> programme,</w:t>
      </w:r>
      <w:r w:rsidRPr="00C82537">
        <w:rPr>
          <w:rFonts w:ascii="Arial" w:eastAsia="Arial" w:hAnsi="Arial" w:cs="Arial"/>
          <w:spacing w:val="3"/>
          <w:sz w:val="24"/>
          <w:szCs w:val="24"/>
        </w:rPr>
        <w:t xml:space="preserve"> </w:t>
      </w:r>
      <w:r w:rsidRPr="00C82537">
        <w:rPr>
          <w:rFonts w:ascii="Arial" w:eastAsia="Arial" w:hAnsi="Arial" w:cs="Arial"/>
          <w:spacing w:val="-1"/>
          <w:sz w:val="24"/>
          <w:szCs w:val="24"/>
        </w:rPr>
        <w:t>through</w:t>
      </w:r>
      <w:r w:rsidRPr="00C82537">
        <w:rPr>
          <w:rFonts w:ascii="Arial" w:eastAsia="Arial" w:hAnsi="Arial" w:cs="Arial"/>
          <w:sz w:val="24"/>
          <w:szCs w:val="24"/>
        </w:rPr>
        <w:t xml:space="preserve"> </w:t>
      </w:r>
      <w:r w:rsidRPr="00C82537">
        <w:rPr>
          <w:rFonts w:ascii="Arial" w:eastAsia="Arial" w:hAnsi="Arial" w:cs="Arial"/>
          <w:spacing w:val="-1"/>
          <w:sz w:val="24"/>
          <w:szCs w:val="24"/>
        </w:rPr>
        <w:t>workshop</w:t>
      </w:r>
      <w:r w:rsidRPr="00C82537">
        <w:rPr>
          <w:rFonts w:ascii="Arial" w:eastAsia="Arial" w:hAnsi="Arial" w:cs="Arial"/>
          <w:spacing w:val="-2"/>
          <w:sz w:val="24"/>
          <w:szCs w:val="24"/>
        </w:rPr>
        <w:t xml:space="preserve"> </w:t>
      </w:r>
      <w:r w:rsidRPr="00C82537">
        <w:rPr>
          <w:rFonts w:ascii="Arial" w:eastAsia="Arial" w:hAnsi="Arial" w:cs="Arial"/>
          <w:spacing w:val="-1"/>
          <w:sz w:val="24"/>
          <w:szCs w:val="24"/>
        </w:rPr>
        <w:t>format</w:t>
      </w:r>
      <w:r w:rsidRPr="00C82537">
        <w:rPr>
          <w:rFonts w:ascii="Arial" w:eastAsia="Arial" w:hAnsi="Arial" w:cs="Arial"/>
          <w:sz w:val="24"/>
          <w:szCs w:val="24"/>
        </w:rPr>
        <w:t xml:space="preserve"> </w:t>
      </w:r>
      <w:r w:rsidRPr="00C82537">
        <w:rPr>
          <w:rFonts w:ascii="Arial" w:eastAsia="Arial" w:hAnsi="Arial" w:cs="Arial"/>
          <w:spacing w:val="-1"/>
          <w:sz w:val="24"/>
          <w:szCs w:val="24"/>
        </w:rPr>
        <w:t>delivered</w:t>
      </w:r>
      <w:r w:rsidRPr="00C82537">
        <w:rPr>
          <w:rFonts w:ascii="Arial" w:eastAsia="Arial" w:hAnsi="Arial" w:cs="Arial"/>
          <w:sz w:val="24"/>
          <w:szCs w:val="24"/>
        </w:rPr>
        <w:t xml:space="preserve"> in </w:t>
      </w:r>
      <w:r w:rsidRPr="00C82537">
        <w:rPr>
          <w:rFonts w:ascii="Arial" w:eastAsia="Arial" w:hAnsi="Arial" w:cs="Arial"/>
          <w:spacing w:val="-1"/>
          <w:sz w:val="24"/>
          <w:szCs w:val="24"/>
        </w:rPr>
        <w:t>venues</w:t>
      </w:r>
      <w:r w:rsidRPr="00C82537">
        <w:rPr>
          <w:rFonts w:ascii="Arial" w:eastAsia="Arial" w:hAnsi="Arial" w:cs="Arial"/>
          <w:sz w:val="24"/>
          <w:szCs w:val="24"/>
        </w:rPr>
        <w:t xml:space="preserve"> </w:t>
      </w:r>
      <w:r w:rsidRPr="00C82537">
        <w:rPr>
          <w:rFonts w:ascii="Arial" w:eastAsia="Arial" w:hAnsi="Arial" w:cs="Arial"/>
          <w:spacing w:val="-1"/>
          <w:sz w:val="24"/>
          <w:szCs w:val="24"/>
        </w:rPr>
        <w:t>near</w:t>
      </w:r>
      <w:r w:rsidRPr="00C82537">
        <w:rPr>
          <w:rFonts w:ascii="Arial" w:eastAsia="Arial" w:hAnsi="Arial" w:cs="Arial"/>
          <w:sz w:val="24"/>
          <w:szCs w:val="24"/>
        </w:rPr>
        <w:t xml:space="preserve"> to</w:t>
      </w:r>
      <w:r w:rsidRPr="00C82537">
        <w:rPr>
          <w:rFonts w:ascii="Arial" w:eastAsia="Arial" w:hAnsi="Arial" w:cs="Arial"/>
          <w:spacing w:val="57"/>
          <w:sz w:val="24"/>
          <w:szCs w:val="24"/>
        </w:rPr>
        <w:t xml:space="preserve"> </w:t>
      </w:r>
      <w:r w:rsidRPr="00C82537">
        <w:rPr>
          <w:rFonts w:ascii="Arial" w:eastAsia="Arial" w:hAnsi="Arial" w:cs="Arial"/>
          <w:spacing w:val="-1"/>
          <w:sz w:val="24"/>
          <w:szCs w:val="24"/>
        </w:rPr>
        <w:t>where</w:t>
      </w:r>
      <w:r w:rsidRPr="00C82537">
        <w:rPr>
          <w:rFonts w:ascii="Arial" w:eastAsia="Arial" w:hAnsi="Arial" w:cs="Arial"/>
          <w:sz w:val="24"/>
          <w:szCs w:val="24"/>
        </w:rPr>
        <w:t xml:space="preserve"> participants</w:t>
      </w:r>
      <w:r w:rsidRPr="00C82537">
        <w:rPr>
          <w:rFonts w:ascii="Arial" w:eastAsia="Arial" w:hAnsi="Arial" w:cs="Arial"/>
          <w:spacing w:val="-2"/>
          <w:sz w:val="24"/>
          <w:szCs w:val="24"/>
        </w:rPr>
        <w:t xml:space="preserve"> </w:t>
      </w:r>
      <w:r w:rsidRPr="00C82537">
        <w:rPr>
          <w:rFonts w:ascii="Arial" w:eastAsia="Arial" w:hAnsi="Arial" w:cs="Arial"/>
          <w:sz w:val="24"/>
          <w:szCs w:val="24"/>
        </w:rPr>
        <w:t>are.</w:t>
      </w:r>
    </w:p>
    <w:p w14:paraId="633B5037" w14:textId="77777777" w:rsidR="00C82537" w:rsidRDefault="00C82537" w:rsidP="00C82537">
      <w:pPr>
        <w:spacing w:before="9"/>
        <w:rPr>
          <w:rFonts w:ascii="Arial" w:eastAsia="Arial" w:hAnsi="Arial" w:cs="Arial"/>
          <w:sz w:val="28"/>
          <w:szCs w:val="28"/>
        </w:rPr>
      </w:pPr>
    </w:p>
    <w:p w14:paraId="758148B6" w14:textId="77777777" w:rsidR="00C82537" w:rsidRDefault="00C82537" w:rsidP="00F40D82">
      <w:pPr>
        <w:pStyle w:val="BodyText"/>
        <w:numPr>
          <w:ilvl w:val="0"/>
          <w:numId w:val="5"/>
        </w:numPr>
        <w:tabs>
          <w:tab w:val="left" w:pos="821"/>
        </w:tabs>
        <w:spacing w:line="269" w:lineRule="auto"/>
        <w:ind w:right="149"/>
      </w:pPr>
      <w:r>
        <w:rPr>
          <w:rFonts w:cs="Arial"/>
          <w:b/>
          <w:bCs/>
        </w:rPr>
        <w:t>Voluntary</w:t>
      </w:r>
      <w:r>
        <w:rPr>
          <w:rFonts w:cs="Arial"/>
          <w:b/>
          <w:bCs/>
          <w:spacing w:val="-2"/>
        </w:rPr>
        <w:t xml:space="preserve"> </w:t>
      </w:r>
      <w:r>
        <w:rPr>
          <w:rFonts w:cs="Arial"/>
          <w:b/>
          <w:bCs/>
          <w:spacing w:val="-1"/>
        </w:rPr>
        <w:t>Action</w:t>
      </w:r>
      <w:r>
        <w:rPr>
          <w:rFonts w:cs="Arial"/>
          <w:b/>
          <w:bCs/>
        </w:rPr>
        <w:t xml:space="preserve"> </w:t>
      </w:r>
      <w:r>
        <w:rPr>
          <w:rFonts w:cs="Arial"/>
          <w:b/>
          <w:bCs/>
          <w:spacing w:val="-1"/>
        </w:rPr>
        <w:t>Leicestershire</w:t>
      </w:r>
      <w:r>
        <w:rPr>
          <w:rFonts w:cs="Arial"/>
          <w:b/>
          <w:bCs/>
          <w:spacing w:val="1"/>
        </w:rPr>
        <w:t xml:space="preserve"> </w:t>
      </w:r>
      <w:r>
        <w:rPr>
          <w:rFonts w:cs="Arial"/>
          <w:b/>
          <w:bCs/>
          <w:spacing w:val="-2"/>
        </w:rPr>
        <w:t>(VAL)</w:t>
      </w:r>
      <w:r>
        <w:rPr>
          <w:rFonts w:cs="Arial"/>
          <w:b/>
          <w:bCs/>
          <w:spacing w:val="3"/>
        </w:rPr>
        <w:t xml:space="preserve"> </w:t>
      </w:r>
      <w:r>
        <w:rPr>
          <w:rFonts w:cs="Arial"/>
        </w:rPr>
        <w:t>–</w:t>
      </w:r>
      <w:r>
        <w:rPr>
          <w:rFonts w:cs="Arial"/>
          <w:spacing w:val="1"/>
        </w:rPr>
        <w:t xml:space="preserve"> </w:t>
      </w:r>
      <w:r>
        <w:t xml:space="preserve">Key </w:t>
      </w:r>
      <w:r>
        <w:rPr>
          <w:spacing w:val="-1"/>
        </w:rPr>
        <w:t xml:space="preserve">working </w:t>
      </w:r>
      <w:r>
        <w:t xml:space="preserve">for </w:t>
      </w:r>
      <w:r>
        <w:rPr>
          <w:spacing w:val="-1"/>
        </w:rPr>
        <w:t>participants;</w:t>
      </w:r>
      <w:r>
        <w:rPr>
          <w:spacing w:val="1"/>
        </w:rPr>
        <w:t xml:space="preserve"> </w:t>
      </w:r>
      <w:r>
        <w:t>using</w:t>
      </w:r>
      <w:r>
        <w:rPr>
          <w:spacing w:val="63"/>
        </w:rPr>
        <w:t xml:space="preserve"> </w:t>
      </w:r>
      <w:r>
        <w:rPr>
          <w:spacing w:val="-1"/>
        </w:rPr>
        <w:t xml:space="preserve">existing </w:t>
      </w:r>
      <w:r>
        <w:t>connections</w:t>
      </w:r>
      <w:r>
        <w:rPr>
          <w:spacing w:val="-3"/>
        </w:rPr>
        <w:t xml:space="preserve"> </w:t>
      </w:r>
      <w:r>
        <w:t>to</w:t>
      </w:r>
      <w:r>
        <w:rPr>
          <w:spacing w:val="-2"/>
        </w:rPr>
        <w:t xml:space="preserve"> </w:t>
      </w:r>
      <w:r>
        <w:rPr>
          <w:spacing w:val="-1"/>
        </w:rPr>
        <w:t>identify</w:t>
      </w:r>
      <w:r>
        <w:rPr>
          <w:spacing w:val="-3"/>
        </w:rPr>
        <w:t xml:space="preserve"> </w:t>
      </w:r>
      <w:r>
        <w:rPr>
          <w:spacing w:val="-1"/>
        </w:rPr>
        <w:t>and</w:t>
      </w:r>
      <w:r>
        <w:t xml:space="preserve"> </w:t>
      </w:r>
      <w:r>
        <w:rPr>
          <w:spacing w:val="-1"/>
        </w:rPr>
        <w:t>develop</w:t>
      </w:r>
      <w:r>
        <w:rPr>
          <w:spacing w:val="1"/>
        </w:rPr>
        <w:t xml:space="preserve"> </w:t>
      </w:r>
      <w:r>
        <w:rPr>
          <w:spacing w:val="-1"/>
        </w:rPr>
        <w:t>suitable</w:t>
      </w:r>
      <w:r>
        <w:rPr>
          <w:spacing w:val="-2"/>
        </w:rPr>
        <w:t xml:space="preserve"> </w:t>
      </w:r>
      <w:r>
        <w:rPr>
          <w:spacing w:val="-1"/>
        </w:rPr>
        <w:t>volunteering</w:t>
      </w:r>
      <w:r>
        <w:rPr>
          <w:spacing w:val="-2"/>
        </w:rPr>
        <w:t xml:space="preserve"> </w:t>
      </w:r>
      <w:r>
        <w:rPr>
          <w:spacing w:val="-1"/>
        </w:rPr>
        <w:t>opportunities</w:t>
      </w:r>
      <w:r>
        <w:rPr>
          <w:spacing w:val="83"/>
        </w:rPr>
        <w:t xml:space="preserve"> </w:t>
      </w:r>
      <w:r>
        <w:t xml:space="preserve">for </w:t>
      </w:r>
      <w:r>
        <w:rPr>
          <w:spacing w:val="-1"/>
        </w:rPr>
        <w:t>participants</w:t>
      </w:r>
      <w:r>
        <w:t xml:space="preserve"> in</w:t>
      </w:r>
      <w:r>
        <w:rPr>
          <w:spacing w:val="-2"/>
        </w:rPr>
        <w:t xml:space="preserve"> </w:t>
      </w:r>
      <w:r>
        <w:t>line</w:t>
      </w:r>
      <w:r>
        <w:rPr>
          <w:spacing w:val="-1"/>
        </w:rPr>
        <w:t xml:space="preserve"> with</w:t>
      </w:r>
      <w:r>
        <w:t xml:space="preserve"> their</w:t>
      </w:r>
      <w:r>
        <w:rPr>
          <w:spacing w:val="-2"/>
        </w:rPr>
        <w:t xml:space="preserve"> </w:t>
      </w:r>
      <w:r>
        <w:rPr>
          <w:spacing w:val="-1"/>
        </w:rPr>
        <w:t>work</w:t>
      </w:r>
      <w:r>
        <w:t xml:space="preserve"> </w:t>
      </w:r>
      <w:r>
        <w:rPr>
          <w:spacing w:val="-1"/>
        </w:rPr>
        <w:t>aspirations,</w:t>
      </w:r>
      <w:r>
        <w:t xml:space="preserve"> </w:t>
      </w:r>
      <w:r>
        <w:rPr>
          <w:spacing w:val="-1"/>
        </w:rPr>
        <w:t>supporting</w:t>
      </w:r>
      <w:r>
        <w:rPr>
          <w:spacing w:val="-2"/>
        </w:rPr>
        <w:t xml:space="preserve"> </w:t>
      </w:r>
      <w:r>
        <w:rPr>
          <w:spacing w:val="-1"/>
        </w:rPr>
        <w:t>participants</w:t>
      </w:r>
      <w:r>
        <w:rPr>
          <w:spacing w:val="-2"/>
        </w:rPr>
        <w:t xml:space="preserve"> </w:t>
      </w:r>
      <w:r>
        <w:t>to</w:t>
      </w:r>
      <w:r>
        <w:rPr>
          <w:spacing w:val="73"/>
        </w:rPr>
        <w:t xml:space="preserve"> </w:t>
      </w:r>
      <w:r>
        <w:t xml:space="preserve">access </w:t>
      </w:r>
      <w:r>
        <w:rPr>
          <w:spacing w:val="-1"/>
        </w:rPr>
        <w:t>and</w:t>
      </w:r>
      <w:r>
        <w:t xml:space="preserve"> </w:t>
      </w:r>
      <w:r>
        <w:rPr>
          <w:spacing w:val="-1"/>
        </w:rPr>
        <w:t>stay</w:t>
      </w:r>
      <w:r>
        <w:rPr>
          <w:spacing w:val="-3"/>
        </w:rPr>
        <w:t xml:space="preserve"> </w:t>
      </w:r>
      <w:r>
        <w:t xml:space="preserve">in </w:t>
      </w:r>
      <w:r>
        <w:rPr>
          <w:spacing w:val="-1"/>
        </w:rPr>
        <w:t>volunteer</w:t>
      </w:r>
      <w:r>
        <w:t xml:space="preserve"> </w:t>
      </w:r>
      <w:r>
        <w:rPr>
          <w:spacing w:val="-1"/>
        </w:rPr>
        <w:t>roles</w:t>
      </w:r>
    </w:p>
    <w:p w14:paraId="7BCF5C2F" w14:textId="77777777" w:rsidR="00C82537" w:rsidRDefault="00C82537" w:rsidP="00C82537">
      <w:pPr>
        <w:spacing w:before="3"/>
        <w:rPr>
          <w:rFonts w:ascii="Arial" w:eastAsia="Arial" w:hAnsi="Arial" w:cs="Arial"/>
        </w:rPr>
      </w:pPr>
    </w:p>
    <w:p w14:paraId="5D1070D5" w14:textId="77777777" w:rsidR="00C82537" w:rsidRDefault="00C82537" w:rsidP="00F40D82">
      <w:pPr>
        <w:pStyle w:val="BodyText"/>
        <w:numPr>
          <w:ilvl w:val="0"/>
          <w:numId w:val="5"/>
        </w:numPr>
        <w:tabs>
          <w:tab w:val="left" w:pos="821"/>
        </w:tabs>
        <w:spacing w:line="276" w:lineRule="exact"/>
        <w:ind w:right="269"/>
      </w:pPr>
      <w:r>
        <w:rPr>
          <w:rFonts w:cs="Arial"/>
          <w:b/>
          <w:bCs/>
          <w:spacing w:val="-1"/>
        </w:rPr>
        <w:t>Prince’s</w:t>
      </w:r>
      <w:r>
        <w:rPr>
          <w:rFonts w:cs="Arial"/>
          <w:b/>
          <w:bCs/>
        </w:rPr>
        <w:t xml:space="preserve"> Trust</w:t>
      </w:r>
      <w:r>
        <w:rPr>
          <w:rFonts w:cs="Arial"/>
          <w:b/>
          <w:bCs/>
          <w:spacing w:val="1"/>
        </w:rPr>
        <w:t xml:space="preserve"> </w:t>
      </w:r>
      <w:r>
        <w:rPr>
          <w:rFonts w:cs="Arial"/>
          <w:b/>
          <w:bCs/>
          <w:spacing w:val="-1"/>
        </w:rPr>
        <w:t xml:space="preserve">(talent </w:t>
      </w:r>
      <w:r>
        <w:rPr>
          <w:rFonts w:cs="Arial"/>
          <w:b/>
          <w:bCs/>
        </w:rPr>
        <w:t xml:space="preserve">match </w:t>
      </w:r>
      <w:r>
        <w:rPr>
          <w:rFonts w:cs="Arial"/>
          <w:b/>
          <w:bCs/>
          <w:spacing w:val="-1"/>
        </w:rPr>
        <w:t>partnership)</w:t>
      </w:r>
      <w:r>
        <w:rPr>
          <w:rFonts w:cs="Arial"/>
          <w:b/>
          <w:bCs/>
          <w:spacing w:val="1"/>
        </w:rPr>
        <w:t xml:space="preserve"> </w:t>
      </w:r>
      <w:r>
        <w:rPr>
          <w:rFonts w:cs="Arial"/>
        </w:rPr>
        <w:t>–</w:t>
      </w:r>
      <w:r>
        <w:rPr>
          <w:rFonts w:cs="Arial"/>
          <w:spacing w:val="-1"/>
        </w:rPr>
        <w:t xml:space="preserve"> </w:t>
      </w:r>
      <w:r>
        <w:rPr>
          <w:spacing w:val="-1"/>
        </w:rPr>
        <w:t>Using</w:t>
      </w:r>
      <w:r>
        <w:rPr>
          <w:spacing w:val="-2"/>
        </w:rPr>
        <w:t xml:space="preserve"> </w:t>
      </w:r>
      <w:r>
        <w:t>the</w:t>
      </w:r>
      <w:r>
        <w:rPr>
          <w:spacing w:val="-2"/>
        </w:rPr>
        <w:t xml:space="preserve"> </w:t>
      </w:r>
      <w:r>
        <w:rPr>
          <w:spacing w:val="-1"/>
        </w:rPr>
        <w:t>Talent</w:t>
      </w:r>
      <w:r>
        <w:t xml:space="preserve"> </w:t>
      </w:r>
      <w:r>
        <w:rPr>
          <w:spacing w:val="-1"/>
        </w:rPr>
        <w:t>Match</w:t>
      </w:r>
      <w:r>
        <w:rPr>
          <w:spacing w:val="67"/>
        </w:rPr>
        <w:t xml:space="preserve"> </w:t>
      </w:r>
      <w:r>
        <w:rPr>
          <w:spacing w:val="-1"/>
        </w:rPr>
        <w:t>supported</w:t>
      </w:r>
      <w:r>
        <w:rPr>
          <w:spacing w:val="-2"/>
        </w:rPr>
        <w:t xml:space="preserve"> </w:t>
      </w:r>
      <w:r>
        <w:rPr>
          <w:spacing w:val="-1"/>
        </w:rPr>
        <w:t>employment</w:t>
      </w:r>
      <w:r>
        <w:rPr>
          <w:spacing w:val="-2"/>
        </w:rPr>
        <w:t xml:space="preserve"> </w:t>
      </w:r>
      <w:r>
        <w:rPr>
          <w:spacing w:val="-1"/>
        </w:rPr>
        <w:t>approach</w:t>
      </w:r>
      <w:r>
        <w:rPr>
          <w:spacing w:val="-2"/>
        </w:rPr>
        <w:t xml:space="preserve"> </w:t>
      </w:r>
      <w:r>
        <w:t>to</w:t>
      </w:r>
      <w:r>
        <w:rPr>
          <w:spacing w:val="1"/>
        </w:rPr>
        <w:t xml:space="preserve"> </w:t>
      </w:r>
      <w:r>
        <w:rPr>
          <w:spacing w:val="-1"/>
        </w:rPr>
        <w:t>get</w:t>
      </w:r>
      <w:r>
        <w:rPr>
          <w:spacing w:val="-2"/>
        </w:rPr>
        <w:t xml:space="preserve"> </w:t>
      </w:r>
      <w:r>
        <w:rPr>
          <w:spacing w:val="-1"/>
        </w:rPr>
        <w:t>people</w:t>
      </w:r>
      <w:r>
        <w:t xml:space="preserve"> into</w:t>
      </w:r>
      <w:r>
        <w:rPr>
          <w:spacing w:val="-1"/>
        </w:rPr>
        <w:t xml:space="preserve"> work,</w:t>
      </w:r>
      <w:r>
        <w:t xml:space="preserve"> including</w:t>
      </w:r>
      <w:r>
        <w:rPr>
          <w:spacing w:val="-1"/>
        </w:rPr>
        <w:t xml:space="preserve"> </w:t>
      </w:r>
      <w:r>
        <w:t>creating</w:t>
      </w:r>
      <w:r>
        <w:rPr>
          <w:spacing w:val="51"/>
        </w:rPr>
        <w:t xml:space="preserve"> </w:t>
      </w:r>
      <w:r>
        <w:t xml:space="preserve">jobs, </w:t>
      </w:r>
      <w:r>
        <w:rPr>
          <w:spacing w:val="-1"/>
        </w:rPr>
        <w:t>employer-led</w:t>
      </w:r>
      <w:r>
        <w:rPr>
          <w:spacing w:val="1"/>
        </w:rPr>
        <w:t xml:space="preserve"> </w:t>
      </w:r>
      <w:r>
        <w:t>assessment</w:t>
      </w:r>
      <w:r>
        <w:rPr>
          <w:spacing w:val="-2"/>
        </w:rPr>
        <w:t xml:space="preserve"> </w:t>
      </w:r>
      <w:r>
        <w:rPr>
          <w:spacing w:val="-1"/>
        </w:rPr>
        <w:t>activities,</w:t>
      </w:r>
      <w:r>
        <w:t xml:space="preserve"> </w:t>
      </w:r>
      <w:r>
        <w:rPr>
          <w:spacing w:val="-1"/>
        </w:rPr>
        <w:t xml:space="preserve">ongoing </w:t>
      </w:r>
      <w:r>
        <w:t xml:space="preserve">IAG </w:t>
      </w:r>
      <w:r>
        <w:rPr>
          <w:spacing w:val="-1"/>
        </w:rPr>
        <w:t>guidance,</w:t>
      </w:r>
      <w:r>
        <w:rPr>
          <w:spacing w:val="-2"/>
        </w:rPr>
        <w:t xml:space="preserve"> </w:t>
      </w:r>
      <w:r>
        <w:rPr>
          <w:spacing w:val="-1"/>
        </w:rPr>
        <w:t>support</w:t>
      </w:r>
      <w:r>
        <w:rPr>
          <w:spacing w:val="65"/>
        </w:rPr>
        <w:t xml:space="preserve"> </w:t>
      </w:r>
      <w:r>
        <w:rPr>
          <w:spacing w:val="-1"/>
        </w:rPr>
        <w:t>around</w:t>
      </w:r>
      <w:r>
        <w:rPr>
          <w:spacing w:val="-2"/>
        </w:rPr>
        <w:t xml:space="preserve"> </w:t>
      </w:r>
      <w:r>
        <w:rPr>
          <w:spacing w:val="-1"/>
        </w:rPr>
        <w:t>mental</w:t>
      </w:r>
      <w:r>
        <w:t xml:space="preserve"> </w:t>
      </w:r>
      <w:r>
        <w:rPr>
          <w:spacing w:val="-1"/>
        </w:rPr>
        <w:t>health</w:t>
      </w:r>
      <w:r>
        <w:rPr>
          <w:spacing w:val="-2"/>
        </w:rPr>
        <w:t xml:space="preserve"> </w:t>
      </w:r>
      <w:r>
        <w:rPr>
          <w:spacing w:val="-1"/>
        </w:rPr>
        <w:t>and</w:t>
      </w:r>
      <w:r>
        <w:t xml:space="preserve"> </w:t>
      </w:r>
      <w:r>
        <w:rPr>
          <w:spacing w:val="-1"/>
        </w:rPr>
        <w:t>learning</w:t>
      </w:r>
      <w:r>
        <w:rPr>
          <w:spacing w:val="-2"/>
        </w:rPr>
        <w:t xml:space="preserve"> </w:t>
      </w:r>
      <w:r>
        <w:t>disabilities,</w:t>
      </w:r>
      <w:r>
        <w:rPr>
          <w:spacing w:val="-2"/>
        </w:rPr>
        <w:t xml:space="preserve"> </w:t>
      </w:r>
      <w:r>
        <w:rPr>
          <w:spacing w:val="-1"/>
        </w:rPr>
        <w:t>work</w:t>
      </w:r>
      <w:r>
        <w:rPr>
          <w:spacing w:val="1"/>
        </w:rPr>
        <w:t xml:space="preserve"> </w:t>
      </w:r>
      <w:r>
        <w:rPr>
          <w:spacing w:val="-1"/>
        </w:rPr>
        <w:t>with</w:t>
      </w:r>
      <w:r>
        <w:t xml:space="preserve"> employers </w:t>
      </w:r>
      <w:r>
        <w:rPr>
          <w:spacing w:val="-2"/>
        </w:rPr>
        <w:t>to</w:t>
      </w:r>
      <w:r>
        <w:t xml:space="preserve"> </w:t>
      </w:r>
      <w:r>
        <w:rPr>
          <w:spacing w:val="-1"/>
        </w:rPr>
        <w:t>ensure</w:t>
      </w:r>
      <w:r>
        <w:rPr>
          <w:spacing w:val="59"/>
        </w:rPr>
        <w:t xml:space="preserve"> </w:t>
      </w:r>
      <w:r>
        <w:t xml:space="preserve">that </w:t>
      </w:r>
      <w:r>
        <w:rPr>
          <w:spacing w:val="-1"/>
        </w:rPr>
        <w:t>jobs</w:t>
      </w:r>
      <w:r>
        <w:rPr>
          <w:spacing w:val="-2"/>
        </w:rPr>
        <w:t xml:space="preserve"> </w:t>
      </w:r>
      <w:r>
        <w:t>are suitable,</w:t>
      </w:r>
      <w:r>
        <w:rPr>
          <w:spacing w:val="-2"/>
        </w:rPr>
        <w:t xml:space="preserve"> </w:t>
      </w:r>
      <w:r>
        <w:rPr>
          <w:spacing w:val="-1"/>
        </w:rPr>
        <w:t>in-work</w:t>
      </w:r>
      <w:r>
        <w:t xml:space="preserve"> support to</w:t>
      </w:r>
      <w:r>
        <w:rPr>
          <w:spacing w:val="-1"/>
        </w:rPr>
        <w:t xml:space="preserve"> help</w:t>
      </w:r>
      <w:r>
        <w:rPr>
          <w:spacing w:val="-2"/>
        </w:rPr>
        <w:t xml:space="preserve"> </w:t>
      </w:r>
      <w:r>
        <w:rPr>
          <w:spacing w:val="-1"/>
        </w:rPr>
        <w:t>people</w:t>
      </w:r>
      <w:r>
        <w:t xml:space="preserve"> to</w:t>
      </w:r>
      <w:r>
        <w:rPr>
          <w:spacing w:val="-1"/>
        </w:rPr>
        <w:t xml:space="preserve"> </w:t>
      </w:r>
      <w:r>
        <w:t>make</w:t>
      </w:r>
      <w:r>
        <w:rPr>
          <w:spacing w:val="-2"/>
        </w:rPr>
        <w:t xml:space="preserve"> </w:t>
      </w:r>
      <w:r>
        <w:t>the</w:t>
      </w:r>
      <w:r>
        <w:rPr>
          <w:spacing w:val="-2"/>
        </w:rPr>
        <w:t xml:space="preserve"> </w:t>
      </w:r>
      <w:r>
        <w:rPr>
          <w:spacing w:val="-1"/>
        </w:rPr>
        <w:t>transition.</w:t>
      </w:r>
    </w:p>
    <w:p w14:paraId="5AC57BA9" w14:textId="77777777" w:rsidR="00C82537" w:rsidRDefault="00C82537" w:rsidP="00C82537">
      <w:pPr>
        <w:spacing w:before="7"/>
        <w:rPr>
          <w:rFonts w:ascii="Arial" w:eastAsia="Arial" w:hAnsi="Arial" w:cs="Arial"/>
          <w:sz w:val="23"/>
          <w:szCs w:val="23"/>
        </w:rPr>
      </w:pPr>
    </w:p>
    <w:p w14:paraId="6525EBE4" w14:textId="33F65BC8" w:rsidR="00C82537" w:rsidRDefault="00C82537" w:rsidP="00F40D82">
      <w:pPr>
        <w:pStyle w:val="BodyText"/>
        <w:numPr>
          <w:ilvl w:val="0"/>
          <w:numId w:val="5"/>
        </w:numPr>
        <w:tabs>
          <w:tab w:val="left" w:pos="821"/>
        </w:tabs>
        <w:spacing w:line="257" w:lineRule="auto"/>
        <w:ind w:right="732"/>
      </w:pPr>
      <w:r>
        <w:rPr>
          <w:rFonts w:cs="Arial"/>
          <w:b/>
          <w:bCs/>
        </w:rPr>
        <w:t xml:space="preserve">De </w:t>
      </w:r>
      <w:r>
        <w:rPr>
          <w:rFonts w:cs="Arial"/>
          <w:b/>
          <w:bCs/>
          <w:spacing w:val="-1"/>
        </w:rPr>
        <w:t>Montfort</w:t>
      </w:r>
      <w:r>
        <w:rPr>
          <w:rFonts w:cs="Arial"/>
          <w:b/>
          <w:bCs/>
        </w:rPr>
        <w:t xml:space="preserve"> </w:t>
      </w:r>
      <w:r>
        <w:rPr>
          <w:rFonts w:cs="Arial"/>
          <w:b/>
          <w:bCs/>
          <w:spacing w:val="-1"/>
        </w:rPr>
        <w:t>University</w:t>
      </w:r>
      <w:r>
        <w:rPr>
          <w:rFonts w:cs="Arial"/>
          <w:b/>
          <w:bCs/>
          <w:spacing w:val="-2"/>
        </w:rPr>
        <w:t xml:space="preserve"> </w:t>
      </w:r>
      <w:r>
        <w:rPr>
          <w:rFonts w:cs="Arial"/>
        </w:rPr>
        <w:t>–</w:t>
      </w:r>
      <w:r>
        <w:rPr>
          <w:rFonts w:cs="Arial"/>
          <w:spacing w:val="1"/>
        </w:rPr>
        <w:t xml:space="preserve"> </w:t>
      </w:r>
      <w:r>
        <w:t>Undertaking</w:t>
      </w:r>
      <w:r>
        <w:rPr>
          <w:spacing w:val="-1"/>
        </w:rPr>
        <w:t xml:space="preserve"> </w:t>
      </w:r>
      <w:r>
        <w:t>full</w:t>
      </w:r>
      <w:r>
        <w:rPr>
          <w:spacing w:val="-1"/>
        </w:rPr>
        <w:t xml:space="preserve"> evaluation</w:t>
      </w:r>
      <w:r>
        <w:t xml:space="preserve"> </w:t>
      </w:r>
      <w:r>
        <w:rPr>
          <w:spacing w:val="-1"/>
        </w:rPr>
        <w:t>and</w:t>
      </w:r>
      <w:r>
        <w:t xml:space="preserve"> </w:t>
      </w:r>
      <w:r>
        <w:rPr>
          <w:spacing w:val="-1"/>
        </w:rPr>
        <w:t>learning</w:t>
      </w:r>
      <w:r>
        <w:rPr>
          <w:spacing w:val="-2"/>
        </w:rPr>
        <w:t xml:space="preserve"> </w:t>
      </w:r>
      <w:r>
        <w:rPr>
          <w:spacing w:val="-1"/>
        </w:rPr>
        <w:t>of</w:t>
      </w:r>
      <w:r>
        <w:t xml:space="preserve"> the</w:t>
      </w:r>
      <w:r>
        <w:rPr>
          <w:spacing w:val="61"/>
        </w:rPr>
        <w:t xml:space="preserve"> </w:t>
      </w:r>
      <w:r>
        <w:t>project a</w:t>
      </w:r>
      <w:r>
        <w:rPr>
          <w:spacing w:val="-2"/>
        </w:rPr>
        <w:t xml:space="preserve"> </w:t>
      </w:r>
      <w:r>
        <w:rPr>
          <w:spacing w:val="-1"/>
        </w:rPr>
        <w:t>including</w:t>
      </w:r>
      <w:r>
        <w:rPr>
          <w:spacing w:val="-2"/>
        </w:rPr>
        <w:t xml:space="preserve"> </w:t>
      </w:r>
      <w:r>
        <w:rPr>
          <w:spacing w:val="-1"/>
        </w:rPr>
        <w:t>appropriate dissemination</w:t>
      </w:r>
      <w:r>
        <w:rPr>
          <w:spacing w:val="-2"/>
        </w:rPr>
        <w:t xml:space="preserve"> </w:t>
      </w:r>
      <w:r>
        <w:rPr>
          <w:spacing w:val="-1"/>
        </w:rPr>
        <w:t>activities</w:t>
      </w:r>
    </w:p>
    <w:p w14:paraId="7AD78070" w14:textId="77777777" w:rsidR="00C82537" w:rsidRDefault="00C82537" w:rsidP="00C82537">
      <w:pPr>
        <w:rPr>
          <w:rFonts w:ascii="Arial" w:eastAsia="Arial" w:hAnsi="Arial" w:cs="Arial"/>
          <w:sz w:val="24"/>
          <w:szCs w:val="24"/>
        </w:rPr>
      </w:pPr>
    </w:p>
    <w:p w14:paraId="305C74E3" w14:textId="137ADB5E" w:rsidR="00C82537" w:rsidRDefault="00C82537" w:rsidP="00C82537">
      <w:pPr>
        <w:tabs>
          <w:tab w:val="left" w:pos="821"/>
        </w:tabs>
        <w:spacing w:line="255" w:lineRule="auto"/>
        <w:ind w:right="392"/>
        <w:rPr>
          <w:rFonts w:ascii="Arial" w:eastAsia="Arial" w:hAnsi="Arial" w:cs="Arial"/>
          <w:sz w:val="24"/>
          <w:szCs w:val="24"/>
        </w:rPr>
      </w:pPr>
    </w:p>
    <w:p w14:paraId="10980C9B" w14:textId="6E3AE4EF" w:rsidR="00C82537" w:rsidRDefault="00C82537" w:rsidP="00C82537">
      <w:pPr>
        <w:rPr>
          <w:rFonts w:ascii="Arial" w:eastAsia="Arial" w:hAnsi="Arial" w:cs="Arial"/>
          <w:sz w:val="24"/>
          <w:szCs w:val="24"/>
        </w:rPr>
      </w:pPr>
      <w:r>
        <w:rPr>
          <w:rFonts w:ascii="Arial" w:eastAsia="Arial" w:hAnsi="Arial" w:cs="Arial"/>
          <w:sz w:val="24"/>
          <w:szCs w:val="24"/>
        </w:rPr>
        <w:t xml:space="preserve">  </w:t>
      </w:r>
    </w:p>
    <w:p w14:paraId="6349A747" w14:textId="1BA32EC7" w:rsidR="00C82537" w:rsidRDefault="00C82537" w:rsidP="00BB2D2F">
      <w:pPr>
        <w:spacing w:after="200" w:line="276" w:lineRule="auto"/>
        <w:rPr>
          <w:rFonts w:ascii="Arial" w:hAnsi="Arial" w:cs="Arial"/>
          <w:sz w:val="24"/>
          <w:szCs w:val="24"/>
        </w:rPr>
      </w:pPr>
    </w:p>
    <w:p w14:paraId="5E4655EB" w14:textId="77777777" w:rsidR="00C82537" w:rsidRPr="00E748B5" w:rsidRDefault="00C82537" w:rsidP="00BB2D2F">
      <w:pPr>
        <w:spacing w:after="200" w:line="276" w:lineRule="auto"/>
        <w:rPr>
          <w:rFonts w:ascii="Arial" w:eastAsia="Book Antiqua" w:hAnsi="Arial" w:cs="Arial"/>
          <w:sz w:val="24"/>
          <w:szCs w:val="24"/>
          <w:lang w:eastAsia="en-US"/>
        </w:rPr>
      </w:pPr>
    </w:p>
    <w:p w14:paraId="5205E0A3" w14:textId="77777777" w:rsidR="00CC6027" w:rsidRDefault="00BB2D2F" w:rsidP="00B27B0C">
      <w:pPr>
        <w:numPr>
          <w:ilvl w:val="0"/>
          <w:numId w:val="20"/>
        </w:numPr>
        <w:spacing w:after="200" w:line="276" w:lineRule="auto"/>
        <w:contextualSpacing/>
        <w:rPr>
          <w:rFonts w:ascii="Arial" w:eastAsia="Book Antiqua" w:hAnsi="Arial" w:cs="Arial"/>
          <w:sz w:val="24"/>
          <w:szCs w:val="24"/>
          <w:lang w:eastAsia="en-US"/>
        </w:rPr>
      </w:pPr>
      <w:r w:rsidRPr="00E748B5">
        <w:rPr>
          <w:rFonts w:ascii="Arial" w:eastAsia="Book Antiqua" w:hAnsi="Arial" w:cs="Arial"/>
          <w:b/>
          <w:sz w:val="24"/>
          <w:szCs w:val="24"/>
          <w:lang w:eastAsia="en-US"/>
        </w:rPr>
        <w:t>Contract value and duration</w:t>
      </w:r>
      <w:r w:rsidR="002F1615" w:rsidRPr="00E748B5">
        <w:rPr>
          <w:rFonts w:ascii="Arial" w:eastAsia="Book Antiqua" w:hAnsi="Arial" w:cs="Arial"/>
          <w:b/>
          <w:sz w:val="24"/>
          <w:szCs w:val="24"/>
          <w:lang w:eastAsia="en-US"/>
        </w:rPr>
        <w:t xml:space="preserve">: </w:t>
      </w:r>
    </w:p>
    <w:p w14:paraId="5F14BF41" w14:textId="77777777" w:rsidR="00CC6027" w:rsidRDefault="00CC6027" w:rsidP="00CC6027">
      <w:pPr>
        <w:spacing w:after="200" w:line="276" w:lineRule="auto"/>
        <w:contextualSpacing/>
        <w:rPr>
          <w:rFonts w:ascii="Arial" w:eastAsia="Book Antiqua" w:hAnsi="Arial" w:cs="Arial"/>
          <w:sz w:val="24"/>
          <w:szCs w:val="24"/>
          <w:lang w:eastAsia="en-US"/>
        </w:rPr>
      </w:pPr>
    </w:p>
    <w:p w14:paraId="0D86DE66" w14:textId="2227542A" w:rsidR="00427F97" w:rsidRDefault="00427F97" w:rsidP="00CC6027">
      <w:pPr>
        <w:spacing w:after="200" w:line="276" w:lineRule="auto"/>
        <w:contextualSpacing/>
        <w:rPr>
          <w:rFonts w:ascii="Arial" w:eastAsia="Book Antiqua" w:hAnsi="Arial" w:cs="Arial"/>
          <w:sz w:val="24"/>
          <w:szCs w:val="24"/>
          <w:lang w:eastAsia="en-US"/>
        </w:rPr>
      </w:pPr>
      <w:r>
        <w:rPr>
          <w:rFonts w:ascii="Arial" w:eastAsia="Book Antiqua" w:hAnsi="Arial" w:cs="Arial"/>
          <w:sz w:val="24"/>
          <w:szCs w:val="24"/>
          <w:lang w:eastAsia="en-US"/>
        </w:rPr>
        <w:t xml:space="preserve">The services </w:t>
      </w:r>
      <w:r w:rsidR="00F814A0">
        <w:rPr>
          <w:rFonts w:ascii="Arial" w:eastAsia="Book Antiqua" w:hAnsi="Arial" w:cs="Arial"/>
          <w:sz w:val="24"/>
          <w:szCs w:val="24"/>
          <w:lang w:eastAsia="en-US"/>
        </w:rPr>
        <w:t xml:space="preserve">covered by this tender are </w:t>
      </w:r>
      <w:r>
        <w:rPr>
          <w:rFonts w:ascii="Arial" w:eastAsia="Book Antiqua" w:hAnsi="Arial" w:cs="Arial"/>
          <w:sz w:val="24"/>
          <w:szCs w:val="24"/>
          <w:lang w:eastAsia="en-US"/>
        </w:rPr>
        <w:t xml:space="preserve">expected to run for a </w:t>
      </w:r>
      <w:proofErr w:type="gramStart"/>
      <w:r w:rsidR="00004A6D" w:rsidRPr="00CC6027">
        <w:rPr>
          <w:rFonts w:ascii="Arial" w:eastAsia="Book Antiqua" w:hAnsi="Arial" w:cs="Arial"/>
          <w:sz w:val="24"/>
          <w:szCs w:val="24"/>
          <w:lang w:eastAsia="en-US"/>
        </w:rPr>
        <w:t>1</w:t>
      </w:r>
      <w:r w:rsidR="00CE62F2" w:rsidRPr="00CC6027">
        <w:rPr>
          <w:rFonts w:ascii="Arial" w:eastAsia="Book Antiqua" w:hAnsi="Arial" w:cs="Arial"/>
          <w:sz w:val="24"/>
          <w:szCs w:val="24"/>
          <w:lang w:eastAsia="en-US"/>
        </w:rPr>
        <w:t>2</w:t>
      </w:r>
      <w:r w:rsidR="00BB2D2F" w:rsidRPr="00CC6027">
        <w:rPr>
          <w:rFonts w:ascii="Arial" w:eastAsia="Book Antiqua" w:hAnsi="Arial" w:cs="Arial"/>
          <w:sz w:val="24"/>
          <w:szCs w:val="24"/>
          <w:lang w:eastAsia="en-US"/>
        </w:rPr>
        <w:t xml:space="preserve"> month</w:t>
      </w:r>
      <w:proofErr w:type="gramEnd"/>
      <w:r>
        <w:rPr>
          <w:rFonts w:ascii="Arial" w:eastAsia="Book Antiqua" w:hAnsi="Arial" w:cs="Arial"/>
          <w:sz w:val="24"/>
          <w:szCs w:val="24"/>
          <w:lang w:eastAsia="en-US"/>
        </w:rPr>
        <w:t xml:space="preserve"> period</w:t>
      </w:r>
      <w:r w:rsidR="00CE62F2" w:rsidRPr="00CC6027">
        <w:rPr>
          <w:rFonts w:ascii="Arial" w:eastAsia="Book Antiqua" w:hAnsi="Arial" w:cs="Arial"/>
          <w:sz w:val="24"/>
          <w:szCs w:val="24"/>
          <w:lang w:eastAsia="en-US"/>
        </w:rPr>
        <w:t xml:space="preserve"> with a maximum </w:t>
      </w:r>
      <w:r w:rsidR="00F814A0">
        <w:rPr>
          <w:rFonts w:ascii="Arial" w:eastAsia="Book Antiqua" w:hAnsi="Arial" w:cs="Arial"/>
          <w:sz w:val="24"/>
          <w:szCs w:val="24"/>
          <w:lang w:eastAsia="en-US"/>
        </w:rPr>
        <w:t xml:space="preserve">total </w:t>
      </w:r>
      <w:r w:rsidR="00CE62F2" w:rsidRPr="00CC6027">
        <w:rPr>
          <w:rFonts w:ascii="Arial" w:eastAsia="Book Antiqua" w:hAnsi="Arial" w:cs="Arial"/>
          <w:sz w:val="24"/>
          <w:szCs w:val="24"/>
          <w:lang w:eastAsia="en-US"/>
        </w:rPr>
        <w:t xml:space="preserve">value of </w:t>
      </w:r>
      <w:r>
        <w:rPr>
          <w:rFonts w:ascii="Arial" w:eastAsia="Book Antiqua" w:hAnsi="Arial" w:cs="Arial"/>
          <w:sz w:val="24"/>
          <w:szCs w:val="24"/>
          <w:lang w:eastAsia="en-US"/>
        </w:rPr>
        <w:t>£</w:t>
      </w:r>
      <w:r w:rsidR="00CE62F2" w:rsidRPr="00CC6027">
        <w:rPr>
          <w:rFonts w:ascii="Arial" w:eastAsia="Book Antiqua" w:hAnsi="Arial" w:cs="Arial"/>
          <w:sz w:val="24"/>
          <w:szCs w:val="24"/>
          <w:lang w:eastAsia="en-US"/>
        </w:rPr>
        <w:t>24,999.00</w:t>
      </w:r>
      <w:r w:rsidR="000F3B58">
        <w:rPr>
          <w:rFonts w:ascii="Arial" w:eastAsia="Book Antiqua" w:hAnsi="Arial" w:cs="Arial"/>
          <w:sz w:val="24"/>
          <w:szCs w:val="24"/>
          <w:lang w:eastAsia="en-US"/>
        </w:rPr>
        <w:t xml:space="preserve"> (</w:t>
      </w:r>
      <w:proofErr w:type="spellStart"/>
      <w:r w:rsidR="000F3B58">
        <w:rPr>
          <w:rFonts w:ascii="Arial" w:eastAsia="Book Antiqua" w:hAnsi="Arial" w:cs="Arial"/>
          <w:sz w:val="24"/>
          <w:szCs w:val="24"/>
          <w:lang w:eastAsia="en-US"/>
        </w:rPr>
        <w:t>inc.</w:t>
      </w:r>
      <w:proofErr w:type="spellEnd"/>
      <w:r w:rsidR="000F3B58">
        <w:rPr>
          <w:rFonts w:ascii="Arial" w:eastAsia="Book Antiqua" w:hAnsi="Arial" w:cs="Arial"/>
          <w:sz w:val="24"/>
          <w:szCs w:val="24"/>
          <w:lang w:eastAsia="en-US"/>
        </w:rPr>
        <w:t xml:space="preserve"> VAT)</w:t>
      </w:r>
      <w:r w:rsidR="00004A6D" w:rsidRPr="00CC6027">
        <w:rPr>
          <w:rFonts w:ascii="Arial" w:eastAsia="Book Antiqua" w:hAnsi="Arial" w:cs="Arial"/>
          <w:sz w:val="24"/>
          <w:szCs w:val="24"/>
          <w:lang w:eastAsia="en-US"/>
        </w:rPr>
        <w:t>.</w:t>
      </w:r>
      <w:r w:rsidR="00563874" w:rsidRPr="00CC6027">
        <w:rPr>
          <w:rFonts w:ascii="Arial" w:eastAsia="Book Antiqua" w:hAnsi="Arial" w:cs="Arial"/>
          <w:sz w:val="24"/>
          <w:szCs w:val="24"/>
          <w:lang w:eastAsia="en-US"/>
        </w:rPr>
        <w:t xml:space="preserve"> </w:t>
      </w:r>
    </w:p>
    <w:p w14:paraId="705577DE" w14:textId="77777777" w:rsidR="00427F97" w:rsidRDefault="00427F97" w:rsidP="00CC6027">
      <w:pPr>
        <w:spacing w:after="200" w:line="276" w:lineRule="auto"/>
        <w:contextualSpacing/>
        <w:rPr>
          <w:rFonts w:ascii="Arial" w:eastAsia="Book Antiqua" w:hAnsi="Arial" w:cs="Arial"/>
          <w:sz w:val="24"/>
          <w:szCs w:val="24"/>
          <w:lang w:eastAsia="en-US"/>
        </w:rPr>
      </w:pPr>
    </w:p>
    <w:p w14:paraId="19D39F03" w14:textId="4B04B678" w:rsidR="00004A6D" w:rsidRDefault="00F814A0" w:rsidP="00CC6027">
      <w:pPr>
        <w:spacing w:after="200" w:line="276" w:lineRule="auto"/>
        <w:contextualSpacing/>
        <w:rPr>
          <w:rFonts w:ascii="Arial" w:eastAsia="Book Antiqua" w:hAnsi="Arial" w:cs="Arial"/>
          <w:sz w:val="24"/>
          <w:szCs w:val="24"/>
          <w:lang w:eastAsia="en-US"/>
        </w:rPr>
      </w:pPr>
      <w:r>
        <w:rPr>
          <w:rFonts w:ascii="Arial" w:eastAsia="Book Antiqua" w:hAnsi="Arial" w:cs="Arial"/>
          <w:sz w:val="24"/>
          <w:szCs w:val="24"/>
          <w:lang w:eastAsia="en-US"/>
        </w:rPr>
        <w:t xml:space="preserve">The lead provider for each work package will be awarded a single contract.  </w:t>
      </w:r>
    </w:p>
    <w:p w14:paraId="0ED8EFC4" w14:textId="3372E156" w:rsidR="006F3C02" w:rsidRDefault="006F3C02" w:rsidP="00CC6027">
      <w:pPr>
        <w:spacing w:after="200" w:line="276" w:lineRule="auto"/>
        <w:contextualSpacing/>
        <w:rPr>
          <w:rFonts w:ascii="Arial" w:eastAsia="Book Antiqua" w:hAnsi="Arial" w:cs="Arial"/>
          <w:sz w:val="24"/>
          <w:szCs w:val="24"/>
          <w:lang w:eastAsia="en-US"/>
        </w:rPr>
      </w:pPr>
    </w:p>
    <w:p w14:paraId="593B5D62" w14:textId="0FB9C19B" w:rsidR="006F3C02" w:rsidRDefault="006F3C02" w:rsidP="00CC6027">
      <w:pPr>
        <w:spacing w:after="200" w:line="276" w:lineRule="auto"/>
        <w:contextualSpacing/>
        <w:rPr>
          <w:rFonts w:ascii="Arial" w:eastAsia="Book Antiqua" w:hAnsi="Arial" w:cs="Arial"/>
          <w:sz w:val="24"/>
          <w:szCs w:val="24"/>
          <w:lang w:eastAsia="en-US"/>
        </w:rPr>
      </w:pPr>
      <w:r>
        <w:rPr>
          <w:rFonts w:ascii="Arial" w:eastAsia="Book Antiqua" w:hAnsi="Arial" w:cs="Arial"/>
          <w:sz w:val="24"/>
          <w:szCs w:val="24"/>
          <w:lang w:eastAsia="en-US"/>
        </w:rPr>
        <w:t xml:space="preserve">Providers submitting bids to lead more than one work package should identify the costs attributed to each package separately. </w:t>
      </w:r>
    </w:p>
    <w:p w14:paraId="4C97A6B1" w14:textId="70E2B721" w:rsidR="00F814A0" w:rsidRDefault="00F814A0" w:rsidP="00CC6027">
      <w:pPr>
        <w:spacing w:after="200" w:line="276" w:lineRule="auto"/>
        <w:contextualSpacing/>
        <w:rPr>
          <w:rFonts w:ascii="Arial" w:eastAsia="Book Antiqua" w:hAnsi="Arial" w:cs="Arial"/>
          <w:sz w:val="24"/>
          <w:szCs w:val="24"/>
          <w:lang w:eastAsia="en-US"/>
        </w:rPr>
      </w:pPr>
    </w:p>
    <w:p w14:paraId="6C077E24" w14:textId="215D5406" w:rsidR="00BB2D2F" w:rsidRPr="00B27B0C" w:rsidRDefault="00BB2D2F" w:rsidP="00B27B0C">
      <w:pPr>
        <w:pStyle w:val="ListParagraph"/>
        <w:numPr>
          <w:ilvl w:val="0"/>
          <w:numId w:val="20"/>
        </w:numPr>
        <w:spacing w:after="200" w:line="276" w:lineRule="auto"/>
        <w:rPr>
          <w:rFonts w:ascii="Arial" w:eastAsia="Book Antiqua" w:hAnsi="Arial" w:cs="Arial"/>
          <w:b/>
          <w:sz w:val="24"/>
          <w:szCs w:val="24"/>
          <w:lang w:eastAsia="en-US"/>
        </w:rPr>
      </w:pPr>
      <w:r w:rsidRPr="00B27B0C">
        <w:rPr>
          <w:rFonts w:ascii="Arial" w:eastAsia="Book Antiqua" w:hAnsi="Arial" w:cs="Arial"/>
          <w:b/>
          <w:sz w:val="24"/>
          <w:szCs w:val="24"/>
          <w:lang w:eastAsia="en-US"/>
        </w:rPr>
        <w:t>Management and Evaluation</w:t>
      </w:r>
    </w:p>
    <w:p w14:paraId="767F1EFD" w14:textId="27EE4E5B" w:rsidR="00BB2D2F" w:rsidRPr="00E748B5" w:rsidRDefault="00BB2D2F" w:rsidP="002F1615">
      <w:pPr>
        <w:spacing w:after="200" w:line="276" w:lineRule="auto"/>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The successful partner will expect to work closely with the </w:t>
      </w:r>
      <w:proofErr w:type="spellStart"/>
      <w:proofErr w:type="gramStart"/>
      <w:r w:rsidR="00E526BE">
        <w:rPr>
          <w:rFonts w:ascii="Arial" w:eastAsia="Book Antiqua" w:hAnsi="Arial" w:cs="Arial"/>
          <w:sz w:val="24"/>
          <w:szCs w:val="24"/>
          <w:lang w:eastAsia="en-US"/>
        </w:rPr>
        <w:t>Work.Live.Leicestershire</w:t>
      </w:r>
      <w:proofErr w:type="spellEnd"/>
      <w:proofErr w:type="gramEnd"/>
      <w:r w:rsidRPr="00E748B5">
        <w:rPr>
          <w:rFonts w:ascii="Arial" w:eastAsia="Book Antiqua" w:hAnsi="Arial" w:cs="Arial"/>
          <w:sz w:val="24"/>
          <w:szCs w:val="24"/>
          <w:lang w:eastAsia="en-US"/>
        </w:rPr>
        <w:t xml:space="preserve"> (</w:t>
      </w:r>
      <w:proofErr w:type="spellStart"/>
      <w:r w:rsidR="00540613">
        <w:rPr>
          <w:rFonts w:ascii="Arial" w:eastAsia="Book Antiqua" w:hAnsi="Arial" w:cs="Arial"/>
          <w:sz w:val="24"/>
          <w:szCs w:val="24"/>
          <w:lang w:eastAsia="en-US"/>
        </w:rPr>
        <w:t>WiLL</w:t>
      </w:r>
      <w:proofErr w:type="spellEnd"/>
      <w:r w:rsidRPr="00E748B5">
        <w:rPr>
          <w:rFonts w:ascii="Arial" w:eastAsia="Book Antiqua" w:hAnsi="Arial" w:cs="Arial"/>
          <w:sz w:val="24"/>
          <w:szCs w:val="24"/>
          <w:lang w:eastAsia="en-US"/>
        </w:rPr>
        <w:t xml:space="preserve">) Core Team in </w:t>
      </w:r>
      <w:r w:rsidR="00E526BE">
        <w:rPr>
          <w:rFonts w:ascii="Arial" w:eastAsia="Book Antiqua" w:hAnsi="Arial" w:cs="Arial"/>
          <w:sz w:val="24"/>
          <w:szCs w:val="24"/>
          <w:lang w:eastAsia="en-US"/>
        </w:rPr>
        <w:t>delivering the transport provision for one of the transport work packages above</w:t>
      </w:r>
      <w:r w:rsidRPr="00E748B5">
        <w:rPr>
          <w:rFonts w:ascii="Arial" w:eastAsia="Book Antiqua" w:hAnsi="Arial" w:cs="Arial"/>
          <w:sz w:val="24"/>
          <w:szCs w:val="24"/>
          <w:lang w:eastAsia="en-US"/>
        </w:rPr>
        <w:t xml:space="preserve">. </w:t>
      </w:r>
      <w:r w:rsidR="00E526BE">
        <w:rPr>
          <w:rFonts w:ascii="Arial" w:eastAsia="Book Antiqua" w:hAnsi="Arial" w:cs="Arial"/>
          <w:sz w:val="24"/>
          <w:szCs w:val="24"/>
          <w:lang w:eastAsia="en-US"/>
        </w:rPr>
        <w:t>The programme lead and Vista will monitor output to ensure value for money and outcomes are achieved</w:t>
      </w:r>
      <w:r w:rsidRPr="00E748B5">
        <w:rPr>
          <w:rFonts w:ascii="Arial" w:eastAsia="Book Antiqua" w:hAnsi="Arial" w:cs="Arial"/>
          <w:sz w:val="24"/>
          <w:szCs w:val="24"/>
          <w:lang w:eastAsia="en-US"/>
        </w:rPr>
        <w:t>:</w:t>
      </w:r>
    </w:p>
    <w:p w14:paraId="05D4D01E" w14:textId="356B45F3" w:rsidR="00EB083F" w:rsidRPr="00E748B5" w:rsidRDefault="00EB083F" w:rsidP="00F40D82">
      <w:pPr>
        <w:numPr>
          <w:ilvl w:val="0"/>
          <w:numId w:val="1"/>
        </w:numPr>
        <w:spacing w:after="200" w:line="276" w:lineRule="auto"/>
        <w:contextualSpacing/>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Adherence to </w:t>
      </w:r>
      <w:proofErr w:type="spellStart"/>
      <w:r w:rsidR="00E526BE">
        <w:rPr>
          <w:rFonts w:ascii="Arial" w:eastAsia="Book Antiqua" w:hAnsi="Arial" w:cs="Arial"/>
          <w:sz w:val="24"/>
          <w:szCs w:val="24"/>
          <w:lang w:eastAsia="en-US"/>
        </w:rPr>
        <w:t>WiLL’</w:t>
      </w:r>
      <w:r w:rsidRPr="00E748B5">
        <w:rPr>
          <w:rFonts w:ascii="Arial" w:eastAsia="Book Antiqua" w:hAnsi="Arial" w:cs="Arial"/>
          <w:sz w:val="24"/>
          <w:szCs w:val="24"/>
          <w:lang w:eastAsia="en-US"/>
        </w:rPr>
        <w:t>s</w:t>
      </w:r>
      <w:proofErr w:type="spellEnd"/>
      <w:r w:rsidRPr="00E748B5">
        <w:rPr>
          <w:rFonts w:ascii="Arial" w:eastAsia="Book Antiqua" w:hAnsi="Arial" w:cs="Arial"/>
          <w:sz w:val="24"/>
          <w:szCs w:val="24"/>
          <w:lang w:eastAsia="en-US"/>
        </w:rPr>
        <w:t xml:space="preserve"> monitoring and recording processes </w:t>
      </w:r>
    </w:p>
    <w:p w14:paraId="5040BA48" w14:textId="69C3A0DC" w:rsidR="00414833" w:rsidRPr="00E748B5" w:rsidRDefault="00414833" w:rsidP="00F40D82">
      <w:pPr>
        <w:numPr>
          <w:ilvl w:val="0"/>
          <w:numId w:val="1"/>
        </w:numPr>
        <w:spacing w:after="200" w:line="276" w:lineRule="auto"/>
        <w:contextualSpacing/>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Active involvement in </w:t>
      </w:r>
      <w:r w:rsidR="00E526BE">
        <w:rPr>
          <w:rFonts w:ascii="Arial" w:eastAsia="Book Antiqua" w:hAnsi="Arial" w:cs="Arial"/>
          <w:sz w:val="24"/>
          <w:szCs w:val="24"/>
          <w:lang w:eastAsia="en-US"/>
        </w:rPr>
        <w:t>and working with partner organisations</w:t>
      </w:r>
    </w:p>
    <w:p w14:paraId="08195E10" w14:textId="423DE73E" w:rsidR="00BB2D2F" w:rsidRPr="00E748B5" w:rsidRDefault="00A04AA1" w:rsidP="00F40D82">
      <w:pPr>
        <w:numPr>
          <w:ilvl w:val="0"/>
          <w:numId w:val="1"/>
        </w:numPr>
        <w:spacing w:after="200" w:line="276" w:lineRule="auto"/>
        <w:contextualSpacing/>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Regular </w:t>
      </w:r>
      <w:r w:rsidR="00BB2D2F" w:rsidRPr="00E748B5">
        <w:rPr>
          <w:rFonts w:ascii="Arial" w:eastAsia="Book Antiqua" w:hAnsi="Arial" w:cs="Arial"/>
          <w:sz w:val="24"/>
          <w:szCs w:val="24"/>
          <w:lang w:eastAsia="en-US"/>
        </w:rPr>
        <w:t xml:space="preserve">joint support and supervision sessions </w:t>
      </w:r>
      <w:r w:rsidR="00E526BE">
        <w:rPr>
          <w:rFonts w:ascii="Arial" w:eastAsia="Book Antiqua" w:hAnsi="Arial" w:cs="Arial"/>
          <w:sz w:val="24"/>
          <w:szCs w:val="24"/>
          <w:lang w:eastAsia="en-US"/>
        </w:rPr>
        <w:t xml:space="preserve">with the </w:t>
      </w:r>
      <w:proofErr w:type="spellStart"/>
      <w:r w:rsidR="00E526BE">
        <w:rPr>
          <w:rFonts w:ascii="Arial" w:eastAsia="Book Antiqua" w:hAnsi="Arial" w:cs="Arial"/>
          <w:sz w:val="24"/>
          <w:szCs w:val="24"/>
          <w:lang w:eastAsia="en-US"/>
        </w:rPr>
        <w:t>WiLL</w:t>
      </w:r>
      <w:proofErr w:type="spellEnd"/>
      <w:r w:rsidR="00BB2D2F" w:rsidRPr="00E748B5">
        <w:rPr>
          <w:rFonts w:ascii="Arial" w:eastAsia="Book Antiqua" w:hAnsi="Arial" w:cs="Arial"/>
          <w:sz w:val="24"/>
          <w:szCs w:val="24"/>
          <w:lang w:eastAsia="en-US"/>
        </w:rPr>
        <w:t xml:space="preserve"> Core Team representative</w:t>
      </w:r>
    </w:p>
    <w:p w14:paraId="2F32F2F1" w14:textId="1D7570B9" w:rsidR="00BB2D2F" w:rsidRDefault="000873ED" w:rsidP="00F40D82">
      <w:pPr>
        <w:numPr>
          <w:ilvl w:val="0"/>
          <w:numId w:val="1"/>
        </w:numPr>
        <w:spacing w:after="200" w:line="276" w:lineRule="auto"/>
        <w:contextualSpacing/>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Effective Involvement in the wider </w:t>
      </w:r>
      <w:proofErr w:type="spellStart"/>
      <w:r w:rsidR="00E526BE">
        <w:rPr>
          <w:rFonts w:ascii="Arial" w:eastAsia="Book Antiqua" w:hAnsi="Arial" w:cs="Arial"/>
          <w:sz w:val="24"/>
          <w:szCs w:val="24"/>
          <w:lang w:eastAsia="en-US"/>
        </w:rPr>
        <w:t>WiLL</w:t>
      </w:r>
      <w:proofErr w:type="spellEnd"/>
      <w:r w:rsidRPr="00E748B5">
        <w:rPr>
          <w:rFonts w:ascii="Arial" w:eastAsia="Book Antiqua" w:hAnsi="Arial" w:cs="Arial"/>
          <w:sz w:val="24"/>
          <w:szCs w:val="24"/>
          <w:lang w:eastAsia="en-US"/>
        </w:rPr>
        <w:t xml:space="preserve"> </w:t>
      </w:r>
      <w:r w:rsidR="00414833" w:rsidRPr="00E748B5">
        <w:rPr>
          <w:rFonts w:ascii="Arial" w:eastAsia="Book Antiqua" w:hAnsi="Arial" w:cs="Arial"/>
          <w:sz w:val="24"/>
          <w:szCs w:val="24"/>
          <w:lang w:eastAsia="en-US"/>
        </w:rPr>
        <w:t>partnership including meetings and events</w:t>
      </w:r>
    </w:p>
    <w:p w14:paraId="3D721ACF" w14:textId="5D7B5A7A" w:rsidR="002111A2" w:rsidRDefault="002111A2" w:rsidP="002111A2">
      <w:pPr>
        <w:spacing w:after="200" w:line="276" w:lineRule="auto"/>
        <w:contextualSpacing/>
        <w:jc w:val="both"/>
        <w:rPr>
          <w:rFonts w:ascii="Arial" w:eastAsia="Book Antiqua" w:hAnsi="Arial" w:cs="Arial"/>
          <w:sz w:val="24"/>
          <w:szCs w:val="24"/>
          <w:lang w:eastAsia="en-US"/>
        </w:rPr>
      </w:pPr>
    </w:p>
    <w:p w14:paraId="604AEE02" w14:textId="62A4B065" w:rsidR="002111A2" w:rsidRPr="00A96F03" w:rsidRDefault="002111A2" w:rsidP="002111A2">
      <w:pPr>
        <w:spacing w:after="200" w:line="276" w:lineRule="auto"/>
        <w:contextualSpacing/>
        <w:jc w:val="both"/>
        <w:rPr>
          <w:rFonts w:ascii="Arial" w:eastAsia="Book Antiqua" w:hAnsi="Arial" w:cs="Arial"/>
          <w:sz w:val="24"/>
          <w:szCs w:val="24"/>
          <w:lang w:eastAsia="en-US"/>
        </w:rPr>
      </w:pPr>
      <w:r>
        <w:rPr>
          <w:rFonts w:ascii="Arial" w:eastAsia="Book Antiqua" w:hAnsi="Arial" w:cs="Arial"/>
          <w:sz w:val="24"/>
          <w:szCs w:val="24"/>
          <w:lang w:eastAsia="en-US"/>
        </w:rPr>
        <w:t xml:space="preserve">Providers will be expected to sign a Service Level Agreement before any delivery and payment takes place. This will set out the terms and conditions of the contract. </w:t>
      </w:r>
    </w:p>
    <w:p w14:paraId="348019B9" w14:textId="2207102D" w:rsidR="00A96F03" w:rsidRPr="00B27B0C" w:rsidRDefault="00A96F03" w:rsidP="00B27B0C">
      <w:pPr>
        <w:pStyle w:val="ListParagraph"/>
        <w:numPr>
          <w:ilvl w:val="0"/>
          <w:numId w:val="20"/>
        </w:numPr>
        <w:spacing w:after="200" w:line="276" w:lineRule="auto"/>
        <w:rPr>
          <w:rFonts w:ascii="Arial" w:eastAsia="Book Antiqua" w:hAnsi="Arial" w:cs="Arial"/>
          <w:b/>
          <w:sz w:val="24"/>
          <w:szCs w:val="24"/>
          <w:lang w:eastAsia="en-US"/>
        </w:rPr>
      </w:pPr>
      <w:r w:rsidRPr="00B27B0C">
        <w:rPr>
          <w:rFonts w:ascii="Arial" w:eastAsia="Book Antiqua" w:hAnsi="Arial" w:cs="Arial"/>
          <w:b/>
          <w:sz w:val="24"/>
          <w:szCs w:val="24"/>
          <w:lang w:eastAsia="en-US"/>
        </w:rPr>
        <w:t>Specific requirements</w:t>
      </w:r>
    </w:p>
    <w:p w14:paraId="61229912" w14:textId="07228BC6" w:rsidR="00A96F03" w:rsidRPr="00A96F03" w:rsidRDefault="00A96F03" w:rsidP="00BB2D2F">
      <w:pPr>
        <w:spacing w:after="200" w:line="276" w:lineRule="auto"/>
        <w:rPr>
          <w:rFonts w:ascii="Arial" w:eastAsia="Book Antiqua" w:hAnsi="Arial" w:cs="Arial"/>
          <w:sz w:val="24"/>
          <w:szCs w:val="24"/>
          <w:lang w:eastAsia="en-US"/>
        </w:rPr>
      </w:pPr>
      <w:r>
        <w:rPr>
          <w:rFonts w:ascii="Arial" w:eastAsia="Book Antiqua" w:hAnsi="Arial" w:cs="Arial"/>
          <w:sz w:val="24"/>
          <w:szCs w:val="24"/>
          <w:lang w:eastAsia="en-US"/>
        </w:rPr>
        <w:t xml:space="preserve">Applicants must be able to meet </w:t>
      </w:r>
      <w:r w:rsidR="00150845">
        <w:rPr>
          <w:rFonts w:ascii="Arial" w:eastAsia="Book Antiqua" w:hAnsi="Arial" w:cs="Arial"/>
          <w:sz w:val="24"/>
          <w:szCs w:val="24"/>
          <w:lang w:eastAsia="en-US"/>
        </w:rPr>
        <w:t>all</w:t>
      </w:r>
      <w:r>
        <w:rPr>
          <w:rFonts w:ascii="Arial" w:eastAsia="Book Antiqua" w:hAnsi="Arial" w:cs="Arial"/>
          <w:sz w:val="24"/>
          <w:szCs w:val="24"/>
          <w:lang w:eastAsia="en-US"/>
        </w:rPr>
        <w:t xml:space="preserve"> the requirements set out in the T&amp;Cs due to European Social Fund regulations. </w:t>
      </w:r>
    </w:p>
    <w:p w14:paraId="509ECB96" w14:textId="77777777" w:rsidR="00BB2D2F" w:rsidRPr="00E748B5" w:rsidRDefault="00BB2D2F" w:rsidP="00B27B0C">
      <w:pPr>
        <w:numPr>
          <w:ilvl w:val="0"/>
          <w:numId w:val="20"/>
        </w:numPr>
        <w:spacing w:after="200" w:line="276" w:lineRule="auto"/>
        <w:contextualSpacing/>
        <w:rPr>
          <w:rFonts w:ascii="Arial" w:eastAsia="Book Antiqua" w:hAnsi="Arial" w:cs="Arial"/>
          <w:b/>
          <w:sz w:val="24"/>
          <w:szCs w:val="24"/>
          <w:lang w:eastAsia="en-US"/>
        </w:rPr>
      </w:pPr>
      <w:r w:rsidRPr="00E748B5">
        <w:rPr>
          <w:rFonts w:ascii="Arial" w:eastAsia="Book Antiqua" w:hAnsi="Arial" w:cs="Arial"/>
          <w:b/>
          <w:sz w:val="24"/>
          <w:szCs w:val="24"/>
          <w:lang w:eastAsia="en-US"/>
        </w:rPr>
        <w:t>Application and selection process and timetable</w:t>
      </w:r>
      <w:r w:rsidR="00EB083F" w:rsidRPr="00E748B5">
        <w:rPr>
          <w:rFonts w:ascii="Arial" w:eastAsia="Book Antiqua" w:hAnsi="Arial" w:cs="Arial"/>
          <w:b/>
          <w:sz w:val="24"/>
          <w:szCs w:val="24"/>
          <w:lang w:eastAsia="en-US"/>
        </w:rPr>
        <w:br/>
      </w:r>
    </w:p>
    <w:p w14:paraId="76F510A1" w14:textId="2DA13BF3" w:rsidR="00BB2D2F" w:rsidRDefault="00BB2D2F" w:rsidP="002F1615">
      <w:pPr>
        <w:spacing w:after="200" w:line="276" w:lineRule="auto"/>
        <w:jc w:val="both"/>
        <w:rPr>
          <w:rFonts w:ascii="Arial" w:eastAsia="Book Antiqua" w:hAnsi="Arial" w:cs="Arial"/>
          <w:sz w:val="24"/>
          <w:szCs w:val="24"/>
          <w:lang w:eastAsia="en-US"/>
        </w:rPr>
      </w:pPr>
      <w:r w:rsidRPr="00E748B5">
        <w:rPr>
          <w:rFonts w:ascii="Arial" w:eastAsia="Book Antiqua" w:hAnsi="Arial" w:cs="Arial"/>
          <w:sz w:val="24"/>
          <w:szCs w:val="24"/>
          <w:lang w:eastAsia="en-US"/>
        </w:rPr>
        <w:t xml:space="preserve">Applications are sought from organisations meeting </w:t>
      </w:r>
      <w:r w:rsidR="00EB083F" w:rsidRPr="00E748B5">
        <w:rPr>
          <w:rFonts w:ascii="Arial" w:eastAsia="Book Antiqua" w:hAnsi="Arial" w:cs="Arial"/>
          <w:sz w:val="24"/>
          <w:szCs w:val="24"/>
          <w:lang w:eastAsia="en-US"/>
        </w:rPr>
        <w:t>the criteria outlined in the</w:t>
      </w:r>
      <w:r w:rsidR="00E64135">
        <w:rPr>
          <w:rFonts w:ascii="Arial" w:eastAsia="Book Antiqua" w:hAnsi="Arial" w:cs="Arial"/>
          <w:sz w:val="24"/>
          <w:szCs w:val="24"/>
          <w:lang w:eastAsia="en-US"/>
        </w:rPr>
        <w:t xml:space="preserve"> </w:t>
      </w:r>
      <w:r w:rsidR="00EB083F" w:rsidRPr="00E748B5">
        <w:rPr>
          <w:rFonts w:ascii="Arial" w:eastAsia="Book Antiqua" w:hAnsi="Arial" w:cs="Arial"/>
          <w:sz w:val="24"/>
          <w:szCs w:val="24"/>
          <w:lang w:eastAsia="en-US"/>
        </w:rPr>
        <w:t xml:space="preserve">application form. </w:t>
      </w:r>
      <w:r w:rsidRPr="00E748B5">
        <w:rPr>
          <w:rFonts w:ascii="Arial" w:eastAsia="Book Antiqua" w:hAnsi="Arial" w:cs="Arial"/>
          <w:sz w:val="24"/>
          <w:szCs w:val="24"/>
          <w:lang w:eastAsia="en-US"/>
        </w:rPr>
        <w:t xml:space="preserve">The </w:t>
      </w:r>
      <w:proofErr w:type="spellStart"/>
      <w:r w:rsidR="00E64135">
        <w:rPr>
          <w:rFonts w:ascii="Arial" w:eastAsia="Book Antiqua" w:hAnsi="Arial" w:cs="Arial"/>
          <w:sz w:val="24"/>
          <w:szCs w:val="24"/>
          <w:lang w:eastAsia="en-US"/>
        </w:rPr>
        <w:t>WiLL</w:t>
      </w:r>
      <w:proofErr w:type="spellEnd"/>
      <w:r w:rsidRPr="00E748B5">
        <w:rPr>
          <w:rFonts w:ascii="Arial" w:eastAsia="Book Antiqua" w:hAnsi="Arial" w:cs="Arial"/>
          <w:sz w:val="24"/>
          <w:szCs w:val="24"/>
          <w:lang w:eastAsia="en-US"/>
        </w:rPr>
        <w:t xml:space="preserve"> Board believes that managing this exciting opportunity will be a valuable experience for the successful organisation(s), adding an important dimension to </w:t>
      </w:r>
      <w:proofErr w:type="spellStart"/>
      <w:proofErr w:type="gramStart"/>
      <w:r w:rsidR="00E526BE">
        <w:rPr>
          <w:rFonts w:ascii="Arial" w:eastAsia="Book Antiqua" w:hAnsi="Arial" w:cs="Arial"/>
          <w:sz w:val="24"/>
          <w:szCs w:val="24"/>
          <w:lang w:eastAsia="en-US"/>
        </w:rPr>
        <w:t>Work.Live.Leicestershire</w:t>
      </w:r>
      <w:proofErr w:type="spellEnd"/>
      <w:proofErr w:type="gramEnd"/>
      <w:r w:rsidR="00EB083F" w:rsidRPr="00E748B5">
        <w:rPr>
          <w:rFonts w:ascii="Arial" w:eastAsia="Book Antiqua" w:hAnsi="Arial" w:cs="Arial"/>
          <w:sz w:val="24"/>
          <w:szCs w:val="24"/>
          <w:lang w:eastAsia="en-US"/>
        </w:rPr>
        <w:t xml:space="preserve"> programme</w:t>
      </w:r>
      <w:r w:rsidRPr="00E748B5">
        <w:rPr>
          <w:rFonts w:ascii="Arial" w:eastAsia="Book Antiqua" w:hAnsi="Arial" w:cs="Arial"/>
          <w:sz w:val="24"/>
          <w:szCs w:val="24"/>
          <w:lang w:eastAsia="en-US"/>
        </w:rPr>
        <w:t>.</w:t>
      </w:r>
    </w:p>
    <w:p w14:paraId="3F0A97B3" w14:textId="77777777" w:rsidR="00D27381" w:rsidRDefault="00D27381"/>
    <w:sectPr w:rsidR="00D27381" w:rsidSect="009B04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3F44" w14:textId="77777777" w:rsidR="003A28E2" w:rsidRDefault="003A28E2" w:rsidP="00061429">
      <w:r>
        <w:separator/>
      </w:r>
    </w:p>
  </w:endnote>
  <w:endnote w:type="continuationSeparator" w:id="0">
    <w:p w14:paraId="798EE698" w14:textId="77777777" w:rsidR="003A28E2" w:rsidRDefault="003A28E2" w:rsidP="0006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FD93" w14:textId="529EDB2D" w:rsidR="00061429" w:rsidRDefault="00FF1562">
    <w:pPr>
      <w:pStyle w:val="Footer"/>
      <w:jc w:val="center"/>
      <w:rPr>
        <w:caps/>
        <w:noProof/>
        <w:color w:val="5B9BD5" w:themeColor="accent1"/>
      </w:rPr>
    </w:pPr>
    <w:r>
      <w:rPr>
        <w:caps/>
        <w:color w:val="5B9BD5" w:themeColor="accent1"/>
      </w:rPr>
      <w:fldChar w:fldCharType="begin"/>
    </w:r>
    <w:r w:rsidR="00061429">
      <w:rPr>
        <w:caps/>
        <w:color w:val="5B9BD5" w:themeColor="accent1"/>
      </w:rPr>
      <w:instrText xml:space="preserve"> PAGE   \* MERGEFORMAT </w:instrText>
    </w:r>
    <w:r>
      <w:rPr>
        <w:caps/>
        <w:color w:val="5B9BD5" w:themeColor="accent1"/>
      </w:rPr>
      <w:fldChar w:fldCharType="separate"/>
    </w:r>
    <w:r w:rsidR="00E84C8B">
      <w:rPr>
        <w:caps/>
        <w:noProof/>
        <w:color w:val="5B9BD5" w:themeColor="accent1"/>
      </w:rPr>
      <w:t>2</w:t>
    </w:r>
    <w:r>
      <w:rPr>
        <w:caps/>
        <w:noProof/>
        <w:color w:val="5B9BD5" w:themeColor="accent1"/>
      </w:rPr>
      <w:fldChar w:fldCharType="end"/>
    </w:r>
  </w:p>
  <w:p w14:paraId="334B3FB0" w14:textId="77777777" w:rsidR="00731E0A" w:rsidRDefault="00731E0A">
    <w:pPr>
      <w:pStyle w:val="Footer"/>
      <w:jc w:val="center"/>
      <w:rPr>
        <w:caps/>
        <w:noProof/>
        <w:color w:val="5B9BD5" w:themeColor="accent1"/>
      </w:rPr>
    </w:pPr>
  </w:p>
  <w:p w14:paraId="66E91B48" w14:textId="77777777" w:rsidR="00731E0A" w:rsidRPr="00731E0A" w:rsidRDefault="00731E0A" w:rsidP="00731E0A">
    <w:pPr>
      <w:pStyle w:val="Footer"/>
      <w:jc w:val="center"/>
      <w:rPr>
        <w:rFonts w:ascii="Arial" w:hAnsi="Arial" w:cs="Arial"/>
        <w:color w:val="7F7F7F" w:themeColor="text1" w:themeTint="80"/>
        <w:sz w:val="20"/>
        <w:szCs w:val="20"/>
      </w:rPr>
    </w:pPr>
    <w:r w:rsidRPr="00731E0A">
      <w:rPr>
        <w:rFonts w:ascii="Arial" w:hAnsi="Arial" w:cs="Arial"/>
        <w:color w:val="7F7F7F" w:themeColor="text1" w:themeTint="80"/>
        <w:sz w:val="20"/>
        <w:szCs w:val="20"/>
      </w:rPr>
      <w:t>This project is funded by the European Social Fund and The National Lottery Community Fund.</w:t>
    </w:r>
  </w:p>
  <w:p w14:paraId="425FDFBF" w14:textId="77777777" w:rsidR="00061429" w:rsidRDefault="00061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453" w14:textId="77777777" w:rsidR="00CB1F5A" w:rsidRPr="00731E0A" w:rsidRDefault="00CB1F5A" w:rsidP="00CB1F5A">
    <w:pPr>
      <w:pStyle w:val="Footer"/>
      <w:jc w:val="center"/>
      <w:rPr>
        <w:rFonts w:ascii="Arial" w:hAnsi="Arial" w:cs="Arial"/>
        <w:color w:val="7F7F7F" w:themeColor="text1" w:themeTint="80"/>
        <w:sz w:val="20"/>
        <w:szCs w:val="20"/>
      </w:rPr>
    </w:pPr>
    <w:r w:rsidRPr="00731E0A">
      <w:rPr>
        <w:rFonts w:ascii="Arial" w:hAnsi="Arial" w:cs="Arial"/>
        <w:color w:val="7F7F7F" w:themeColor="text1" w:themeTint="80"/>
        <w:sz w:val="20"/>
        <w:szCs w:val="20"/>
      </w:rPr>
      <w:t>This project is funded by the European Social Fund and The National Lottery Community Fund.</w:t>
    </w:r>
  </w:p>
  <w:p w14:paraId="1D1EFF1E" w14:textId="77777777" w:rsidR="00CB1F5A" w:rsidRDefault="00CB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4D42" w14:textId="77777777" w:rsidR="003A28E2" w:rsidRDefault="003A28E2" w:rsidP="00061429">
      <w:r>
        <w:separator/>
      </w:r>
    </w:p>
  </w:footnote>
  <w:footnote w:type="continuationSeparator" w:id="0">
    <w:p w14:paraId="2869259C" w14:textId="77777777" w:rsidR="003A28E2" w:rsidRDefault="003A28E2" w:rsidP="0006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0083" w14:textId="7594948F" w:rsidR="00E875CE" w:rsidRDefault="00675DCD">
    <w:pPr>
      <w:pStyle w:val="Header"/>
    </w:pPr>
    <w:r>
      <w:rPr>
        <w:noProof/>
      </w:rPr>
      <w:drawing>
        <wp:anchor distT="0" distB="0" distL="114300" distR="114300" simplePos="0" relativeHeight="251663360" behindDoc="0" locked="0" layoutInCell="1" allowOverlap="1" wp14:anchorId="6E2B437E" wp14:editId="6DDD68BB">
          <wp:simplePos x="0" y="0"/>
          <wp:positionH relativeFrom="column">
            <wp:posOffset>2343150</wp:posOffset>
          </wp:positionH>
          <wp:positionV relativeFrom="paragraph">
            <wp:posOffset>-210820</wp:posOffset>
          </wp:positionV>
          <wp:extent cx="4517390" cy="12922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1292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12E79AA" wp14:editId="7BF60714">
          <wp:simplePos x="0" y="0"/>
          <wp:positionH relativeFrom="column">
            <wp:posOffset>-504825</wp:posOffset>
          </wp:positionH>
          <wp:positionV relativeFrom="paragraph">
            <wp:posOffset>-133985</wp:posOffset>
          </wp:positionV>
          <wp:extent cx="3157855" cy="1078865"/>
          <wp:effectExtent l="0" t="0" r="444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10788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93EA" w14:textId="2645772D" w:rsidR="00AC2FC8" w:rsidRDefault="00AC2FC8" w:rsidP="00AC2F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B19"/>
    <w:multiLevelType w:val="hybridMultilevel"/>
    <w:tmpl w:val="ABAEB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97780"/>
    <w:multiLevelType w:val="hybridMultilevel"/>
    <w:tmpl w:val="9C3E7B36"/>
    <w:lvl w:ilvl="0" w:tplc="546661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B640E"/>
    <w:multiLevelType w:val="hybridMultilevel"/>
    <w:tmpl w:val="8C58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95483"/>
    <w:multiLevelType w:val="hybridMultilevel"/>
    <w:tmpl w:val="B6183036"/>
    <w:lvl w:ilvl="0" w:tplc="E392F640">
      <w:start w:val="1"/>
      <w:numFmt w:val="decimal"/>
      <w:lvlText w:val="%1."/>
      <w:lvlJc w:val="left"/>
      <w:pPr>
        <w:ind w:left="1103" w:hanging="360"/>
      </w:pPr>
      <w:rPr>
        <w:rFonts w:hint="default"/>
      </w:rPr>
    </w:lvl>
    <w:lvl w:ilvl="1" w:tplc="08090019" w:tentative="1">
      <w:start w:val="1"/>
      <w:numFmt w:val="lowerLetter"/>
      <w:lvlText w:val="%2."/>
      <w:lvlJc w:val="left"/>
      <w:pPr>
        <w:ind w:left="1823" w:hanging="360"/>
      </w:pPr>
    </w:lvl>
    <w:lvl w:ilvl="2" w:tplc="0809001B" w:tentative="1">
      <w:start w:val="1"/>
      <w:numFmt w:val="lowerRoman"/>
      <w:lvlText w:val="%3."/>
      <w:lvlJc w:val="right"/>
      <w:pPr>
        <w:ind w:left="2543" w:hanging="180"/>
      </w:pPr>
    </w:lvl>
    <w:lvl w:ilvl="3" w:tplc="0809000F" w:tentative="1">
      <w:start w:val="1"/>
      <w:numFmt w:val="decimal"/>
      <w:lvlText w:val="%4."/>
      <w:lvlJc w:val="left"/>
      <w:pPr>
        <w:ind w:left="3263" w:hanging="360"/>
      </w:pPr>
    </w:lvl>
    <w:lvl w:ilvl="4" w:tplc="08090019" w:tentative="1">
      <w:start w:val="1"/>
      <w:numFmt w:val="lowerLetter"/>
      <w:lvlText w:val="%5."/>
      <w:lvlJc w:val="left"/>
      <w:pPr>
        <w:ind w:left="3983" w:hanging="360"/>
      </w:pPr>
    </w:lvl>
    <w:lvl w:ilvl="5" w:tplc="0809001B" w:tentative="1">
      <w:start w:val="1"/>
      <w:numFmt w:val="lowerRoman"/>
      <w:lvlText w:val="%6."/>
      <w:lvlJc w:val="right"/>
      <w:pPr>
        <w:ind w:left="4703" w:hanging="180"/>
      </w:pPr>
    </w:lvl>
    <w:lvl w:ilvl="6" w:tplc="0809000F" w:tentative="1">
      <w:start w:val="1"/>
      <w:numFmt w:val="decimal"/>
      <w:lvlText w:val="%7."/>
      <w:lvlJc w:val="left"/>
      <w:pPr>
        <w:ind w:left="5423" w:hanging="360"/>
      </w:pPr>
    </w:lvl>
    <w:lvl w:ilvl="7" w:tplc="08090019" w:tentative="1">
      <w:start w:val="1"/>
      <w:numFmt w:val="lowerLetter"/>
      <w:lvlText w:val="%8."/>
      <w:lvlJc w:val="left"/>
      <w:pPr>
        <w:ind w:left="6143" w:hanging="360"/>
      </w:pPr>
    </w:lvl>
    <w:lvl w:ilvl="8" w:tplc="0809001B" w:tentative="1">
      <w:start w:val="1"/>
      <w:numFmt w:val="lowerRoman"/>
      <w:lvlText w:val="%9."/>
      <w:lvlJc w:val="right"/>
      <w:pPr>
        <w:ind w:left="6863" w:hanging="180"/>
      </w:pPr>
    </w:lvl>
  </w:abstractNum>
  <w:abstractNum w:abstractNumId="4" w15:restartNumberingAfterBreak="0">
    <w:nsid w:val="13456AA0"/>
    <w:multiLevelType w:val="hybridMultilevel"/>
    <w:tmpl w:val="6E10B880"/>
    <w:lvl w:ilvl="0" w:tplc="2BC80F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03DAF"/>
    <w:multiLevelType w:val="hybridMultilevel"/>
    <w:tmpl w:val="B6183036"/>
    <w:lvl w:ilvl="0" w:tplc="E392F640">
      <w:start w:val="1"/>
      <w:numFmt w:val="decimal"/>
      <w:lvlText w:val="%1."/>
      <w:lvlJc w:val="left"/>
      <w:pPr>
        <w:ind w:left="1103" w:hanging="360"/>
      </w:pPr>
      <w:rPr>
        <w:rFonts w:hint="default"/>
      </w:rPr>
    </w:lvl>
    <w:lvl w:ilvl="1" w:tplc="08090019" w:tentative="1">
      <w:start w:val="1"/>
      <w:numFmt w:val="lowerLetter"/>
      <w:lvlText w:val="%2."/>
      <w:lvlJc w:val="left"/>
      <w:pPr>
        <w:ind w:left="1823" w:hanging="360"/>
      </w:pPr>
    </w:lvl>
    <w:lvl w:ilvl="2" w:tplc="0809001B" w:tentative="1">
      <w:start w:val="1"/>
      <w:numFmt w:val="lowerRoman"/>
      <w:lvlText w:val="%3."/>
      <w:lvlJc w:val="right"/>
      <w:pPr>
        <w:ind w:left="2543" w:hanging="180"/>
      </w:pPr>
    </w:lvl>
    <w:lvl w:ilvl="3" w:tplc="0809000F" w:tentative="1">
      <w:start w:val="1"/>
      <w:numFmt w:val="decimal"/>
      <w:lvlText w:val="%4."/>
      <w:lvlJc w:val="left"/>
      <w:pPr>
        <w:ind w:left="3263" w:hanging="360"/>
      </w:pPr>
    </w:lvl>
    <w:lvl w:ilvl="4" w:tplc="08090019" w:tentative="1">
      <w:start w:val="1"/>
      <w:numFmt w:val="lowerLetter"/>
      <w:lvlText w:val="%5."/>
      <w:lvlJc w:val="left"/>
      <w:pPr>
        <w:ind w:left="3983" w:hanging="360"/>
      </w:pPr>
    </w:lvl>
    <w:lvl w:ilvl="5" w:tplc="0809001B" w:tentative="1">
      <w:start w:val="1"/>
      <w:numFmt w:val="lowerRoman"/>
      <w:lvlText w:val="%6."/>
      <w:lvlJc w:val="right"/>
      <w:pPr>
        <w:ind w:left="4703" w:hanging="180"/>
      </w:pPr>
    </w:lvl>
    <w:lvl w:ilvl="6" w:tplc="0809000F" w:tentative="1">
      <w:start w:val="1"/>
      <w:numFmt w:val="decimal"/>
      <w:lvlText w:val="%7."/>
      <w:lvlJc w:val="left"/>
      <w:pPr>
        <w:ind w:left="5423" w:hanging="360"/>
      </w:pPr>
    </w:lvl>
    <w:lvl w:ilvl="7" w:tplc="08090019" w:tentative="1">
      <w:start w:val="1"/>
      <w:numFmt w:val="lowerLetter"/>
      <w:lvlText w:val="%8."/>
      <w:lvlJc w:val="left"/>
      <w:pPr>
        <w:ind w:left="6143" w:hanging="360"/>
      </w:pPr>
    </w:lvl>
    <w:lvl w:ilvl="8" w:tplc="0809001B" w:tentative="1">
      <w:start w:val="1"/>
      <w:numFmt w:val="lowerRoman"/>
      <w:lvlText w:val="%9."/>
      <w:lvlJc w:val="right"/>
      <w:pPr>
        <w:ind w:left="6863" w:hanging="180"/>
      </w:pPr>
    </w:lvl>
  </w:abstractNum>
  <w:abstractNum w:abstractNumId="6" w15:restartNumberingAfterBreak="0">
    <w:nsid w:val="36D375A8"/>
    <w:multiLevelType w:val="hybridMultilevel"/>
    <w:tmpl w:val="0148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5120D"/>
    <w:multiLevelType w:val="hybridMultilevel"/>
    <w:tmpl w:val="098C9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E25848"/>
    <w:multiLevelType w:val="hybridMultilevel"/>
    <w:tmpl w:val="098C9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640648"/>
    <w:multiLevelType w:val="hybridMultilevel"/>
    <w:tmpl w:val="D2E4F3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E10B88"/>
    <w:multiLevelType w:val="hybridMultilevel"/>
    <w:tmpl w:val="7ABC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63C5D"/>
    <w:multiLevelType w:val="hybridMultilevel"/>
    <w:tmpl w:val="D28499B0"/>
    <w:lvl w:ilvl="0" w:tplc="F904C816">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02AAC"/>
    <w:multiLevelType w:val="hybridMultilevel"/>
    <w:tmpl w:val="8B9C85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A37A6E"/>
    <w:multiLevelType w:val="hybridMultilevel"/>
    <w:tmpl w:val="FCC49BB8"/>
    <w:lvl w:ilvl="0" w:tplc="F0A811E6">
      <w:start w:val="6"/>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9537D79"/>
    <w:multiLevelType w:val="hybridMultilevel"/>
    <w:tmpl w:val="D2E4F3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AF4905"/>
    <w:multiLevelType w:val="hybridMultilevel"/>
    <w:tmpl w:val="B464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26518"/>
    <w:multiLevelType w:val="hybridMultilevel"/>
    <w:tmpl w:val="26FC10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64249A"/>
    <w:multiLevelType w:val="hybridMultilevel"/>
    <w:tmpl w:val="E03C1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26C0B"/>
    <w:multiLevelType w:val="hybridMultilevel"/>
    <w:tmpl w:val="6F405F50"/>
    <w:lvl w:ilvl="0" w:tplc="4CA4A6B4">
      <w:start w:val="1"/>
      <w:numFmt w:val="bullet"/>
      <w:lvlText w:val=""/>
      <w:lvlJc w:val="left"/>
      <w:pPr>
        <w:ind w:left="180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131AE"/>
    <w:multiLevelType w:val="hybridMultilevel"/>
    <w:tmpl w:val="0E007A38"/>
    <w:lvl w:ilvl="0" w:tplc="FE1E68EE">
      <w:start w:val="1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8"/>
  </w:num>
  <w:num w:numId="5">
    <w:abstractNumId w:val="2"/>
  </w:num>
  <w:num w:numId="6">
    <w:abstractNumId w:val="17"/>
  </w:num>
  <w:num w:numId="7">
    <w:abstractNumId w:val="16"/>
  </w:num>
  <w:num w:numId="8">
    <w:abstractNumId w:val="12"/>
  </w:num>
  <w:num w:numId="9">
    <w:abstractNumId w:val="11"/>
  </w:num>
  <w:num w:numId="10">
    <w:abstractNumId w:val="6"/>
  </w:num>
  <w:num w:numId="11">
    <w:abstractNumId w:val="15"/>
  </w:num>
  <w:num w:numId="12">
    <w:abstractNumId w:val="19"/>
  </w:num>
  <w:num w:numId="13">
    <w:abstractNumId w:val="14"/>
  </w:num>
  <w:num w:numId="14">
    <w:abstractNumId w:val="8"/>
  </w:num>
  <w:num w:numId="15">
    <w:abstractNumId w:val="3"/>
  </w:num>
  <w:num w:numId="16">
    <w:abstractNumId w:val="9"/>
  </w:num>
  <w:num w:numId="17">
    <w:abstractNumId w:val="7"/>
  </w:num>
  <w:num w:numId="18">
    <w:abstractNumId w:val="5"/>
  </w:num>
  <w:num w:numId="19">
    <w:abstractNumId w:val="0"/>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08"/>
    <w:rsid w:val="00004A6D"/>
    <w:rsid w:val="0000647B"/>
    <w:rsid w:val="00023432"/>
    <w:rsid w:val="0005656D"/>
    <w:rsid w:val="00061429"/>
    <w:rsid w:val="00061D0A"/>
    <w:rsid w:val="000873ED"/>
    <w:rsid w:val="00091258"/>
    <w:rsid w:val="000B359C"/>
    <w:rsid w:val="000B579D"/>
    <w:rsid w:val="000F3B58"/>
    <w:rsid w:val="00113C26"/>
    <w:rsid w:val="00150845"/>
    <w:rsid w:val="00185F4D"/>
    <w:rsid w:val="001A2994"/>
    <w:rsid w:val="001B798E"/>
    <w:rsid w:val="001C5470"/>
    <w:rsid w:val="001C6874"/>
    <w:rsid w:val="001D326F"/>
    <w:rsid w:val="001E1C6B"/>
    <w:rsid w:val="001E76A5"/>
    <w:rsid w:val="00204814"/>
    <w:rsid w:val="00210896"/>
    <w:rsid w:val="002111A2"/>
    <w:rsid w:val="00213098"/>
    <w:rsid w:val="00243034"/>
    <w:rsid w:val="00246C71"/>
    <w:rsid w:val="00257AD2"/>
    <w:rsid w:val="00291E0E"/>
    <w:rsid w:val="002A0034"/>
    <w:rsid w:val="002A0BB6"/>
    <w:rsid w:val="002C1F25"/>
    <w:rsid w:val="002E6085"/>
    <w:rsid w:val="002F08AF"/>
    <w:rsid w:val="002F09B1"/>
    <w:rsid w:val="002F0E8D"/>
    <w:rsid w:val="002F1615"/>
    <w:rsid w:val="00311BA9"/>
    <w:rsid w:val="00312F82"/>
    <w:rsid w:val="003273B1"/>
    <w:rsid w:val="00344C04"/>
    <w:rsid w:val="00346FC6"/>
    <w:rsid w:val="00347B3D"/>
    <w:rsid w:val="00350D18"/>
    <w:rsid w:val="00355D5C"/>
    <w:rsid w:val="003706F1"/>
    <w:rsid w:val="00374800"/>
    <w:rsid w:val="003A28E2"/>
    <w:rsid w:val="003A331F"/>
    <w:rsid w:val="003B3B54"/>
    <w:rsid w:val="003F61B9"/>
    <w:rsid w:val="00402C16"/>
    <w:rsid w:val="004070B1"/>
    <w:rsid w:val="00410350"/>
    <w:rsid w:val="00414833"/>
    <w:rsid w:val="004160EE"/>
    <w:rsid w:val="00427F97"/>
    <w:rsid w:val="00440710"/>
    <w:rsid w:val="00455AD7"/>
    <w:rsid w:val="00470C40"/>
    <w:rsid w:val="004868C9"/>
    <w:rsid w:val="00487AEB"/>
    <w:rsid w:val="00487D95"/>
    <w:rsid w:val="004927E0"/>
    <w:rsid w:val="00496E76"/>
    <w:rsid w:val="004D1988"/>
    <w:rsid w:val="004D71F2"/>
    <w:rsid w:val="004F1614"/>
    <w:rsid w:val="004F222B"/>
    <w:rsid w:val="004F57B7"/>
    <w:rsid w:val="00502686"/>
    <w:rsid w:val="00530FDB"/>
    <w:rsid w:val="00533932"/>
    <w:rsid w:val="00540613"/>
    <w:rsid w:val="00540775"/>
    <w:rsid w:val="00552DA5"/>
    <w:rsid w:val="00556CA1"/>
    <w:rsid w:val="00563371"/>
    <w:rsid w:val="00563874"/>
    <w:rsid w:val="005852B6"/>
    <w:rsid w:val="005D7339"/>
    <w:rsid w:val="005E58AA"/>
    <w:rsid w:val="005E6373"/>
    <w:rsid w:val="00605C6E"/>
    <w:rsid w:val="00606F89"/>
    <w:rsid w:val="00622A7E"/>
    <w:rsid w:val="00637CF8"/>
    <w:rsid w:val="00641D3B"/>
    <w:rsid w:val="00643788"/>
    <w:rsid w:val="006544DE"/>
    <w:rsid w:val="00657F83"/>
    <w:rsid w:val="006644AD"/>
    <w:rsid w:val="00675DCD"/>
    <w:rsid w:val="00687368"/>
    <w:rsid w:val="006B75A3"/>
    <w:rsid w:val="006C1725"/>
    <w:rsid w:val="006E1D45"/>
    <w:rsid w:val="006F17C5"/>
    <w:rsid w:val="006F3C02"/>
    <w:rsid w:val="006F7A94"/>
    <w:rsid w:val="00705AF9"/>
    <w:rsid w:val="00720CF6"/>
    <w:rsid w:val="0072366A"/>
    <w:rsid w:val="00731E0A"/>
    <w:rsid w:val="00733042"/>
    <w:rsid w:val="00740284"/>
    <w:rsid w:val="007402B4"/>
    <w:rsid w:val="0078004A"/>
    <w:rsid w:val="0078100E"/>
    <w:rsid w:val="007A5C77"/>
    <w:rsid w:val="007C11E7"/>
    <w:rsid w:val="007D27BB"/>
    <w:rsid w:val="007E4C96"/>
    <w:rsid w:val="00805F1C"/>
    <w:rsid w:val="00807AFF"/>
    <w:rsid w:val="00834AB2"/>
    <w:rsid w:val="00852D45"/>
    <w:rsid w:val="008723B8"/>
    <w:rsid w:val="008841EC"/>
    <w:rsid w:val="0088461A"/>
    <w:rsid w:val="00893BAC"/>
    <w:rsid w:val="008B5720"/>
    <w:rsid w:val="008C2B8F"/>
    <w:rsid w:val="008E304D"/>
    <w:rsid w:val="008E4B08"/>
    <w:rsid w:val="00911A03"/>
    <w:rsid w:val="00912385"/>
    <w:rsid w:val="009159CC"/>
    <w:rsid w:val="00917942"/>
    <w:rsid w:val="009351B3"/>
    <w:rsid w:val="009555C1"/>
    <w:rsid w:val="00977ABE"/>
    <w:rsid w:val="00993563"/>
    <w:rsid w:val="009B0411"/>
    <w:rsid w:val="009C09E8"/>
    <w:rsid w:val="009C3058"/>
    <w:rsid w:val="009C3D4A"/>
    <w:rsid w:val="009C542D"/>
    <w:rsid w:val="009D78FC"/>
    <w:rsid w:val="009E4027"/>
    <w:rsid w:val="009F03C0"/>
    <w:rsid w:val="009F1F35"/>
    <w:rsid w:val="009F3401"/>
    <w:rsid w:val="00A0340D"/>
    <w:rsid w:val="00A04AA1"/>
    <w:rsid w:val="00A20AAD"/>
    <w:rsid w:val="00A305B6"/>
    <w:rsid w:val="00A361AD"/>
    <w:rsid w:val="00A36839"/>
    <w:rsid w:val="00A522D5"/>
    <w:rsid w:val="00A6080B"/>
    <w:rsid w:val="00A75E1F"/>
    <w:rsid w:val="00A82AC8"/>
    <w:rsid w:val="00A92CDF"/>
    <w:rsid w:val="00A96F03"/>
    <w:rsid w:val="00AA71F8"/>
    <w:rsid w:val="00AB1232"/>
    <w:rsid w:val="00AB3030"/>
    <w:rsid w:val="00AC2FC8"/>
    <w:rsid w:val="00AC7A44"/>
    <w:rsid w:val="00AE5115"/>
    <w:rsid w:val="00AE71A5"/>
    <w:rsid w:val="00B05CCE"/>
    <w:rsid w:val="00B27B0C"/>
    <w:rsid w:val="00B41CE7"/>
    <w:rsid w:val="00B429AD"/>
    <w:rsid w:val="00B5089B"/>
    <w:rsid w:val="00B62DCA"/>
    <w:rsid w:val="00B72D60"/>
    <w:rsid w:val="00B76010"/>
    <w:rsid w:val="00B90DC3"/>
    <w:rsid w:val="00BA138B"/>
    <w:rsid w:val="00BA2949"/>
    <w:rsid w:val="00BA40EB"/>
    <w:rsid w:val="00BB2D2F"/>
    <w:rsid w:val="00BB4827"/>
    <w:rsid w:val="00C017BE"/>
    <w:rsid w:val="00C07886"/>
    <w:rsid w:val="00C16EC9"/>
    <w:rsid w:val="00C278F6"/>
    <w:rsid w:val="00C33629"/>
    <w:rsid w:val="00C44C17"/>
    <w:rsid w:val="00C47E09"/>
    <w:rsid w:val="00C6025D"/>
    <w:rsid w:val="00C632DC"/>
    <w:rsid w:val="00C67915"/>
    <w:rsid w:val="00C70392"/>
    <w:rsid w:val="00C751A3"/>
    <w:rsid w:val="00C75E97"/>
    <w:rsid w:val="00C76EC4"/>
    <w:rsid w:val="00C82537"/>
    <w:rsid w:val="00C85B70"/>
    <w:rsid w:val="00CA0B03"/>
    <w:rsid w:val="00CB1F5A"/>
    <w:rsid w:val="00CC6027"/>
    <w:rsid w:val="00CC6F9F"/>
    <w:rsid w:val="00CD609F"/>
    <w:rsid w:val="00CE62F2"/>
    <w:rsid w:val="00CF452A"/>
    <w:rsid w:val="00D06973"/>
    <w:rsid w:val="00D27381"/>
    <w:rsid w:val="00D5297F"/>
    <w:rsid w:val="00D54A9F"/>
    <w:rsid w:val="00D578C0"/>
    <w:rsid w:val="00D747F9"/>
    <w:rsid w:val="00D81563"/>
    <w:rsid w:val="00D97930"/>
    <w:rsid w:val="00DA262C"/>
    <w:rsid w:val="00DA6574"/>
    <w:rsid w:val="00DA73A2"/>
    <w:rsid w:val="00DB6D39"/>
    <w:rsid w:val="00DC2C3D"/>
    <w:rsid w:val="00DD0D5E"/>
    <w:rsid w:val="00DD5026"/>
    <w:rsid w:val="00DE2982"/>
    <w:rsid w:val="00DE50E0"/>
    <w:rsid w:val="00DF0908"/>
    <w:rsid w:val="00DF2B47"/>
    <w:rsid w:val="00E1467B"/>
    <w:rsid w:val="00E306BD"/>
    <w:rsid w:val="00E526BE"/>
    <w:rsid w:val="00E64135"/>
    <w:rsid w:val="00E67447"/>
    <w:rsid w:val="00E748B5"/>
    <w:rsid w:val="00E77E8D"/>
    <w:rsid w:val="00E82C98"/>
    <w:rsid w:val="00E84C8B"/>
    <w:rsid w:val="00E875CE"/>
    <w:rsid w:val="00EA118B"/>
    <w:rsid w:val="00EB046C"/>
    <w:rsid w:val="00EB083F"/>
    <w:rsid w:val="00EB2472"/>
    <w:rsid w:val="00EC3FFF"/>
    <w:rsid w:val="00ED54F9"/>
    <w:rsid w:val="00EE42F8"/>
    <w:rsid w:val="00EF25FA"/>
    <w:rsid w:val="00F40D82"/>
    <w:rsid w:val="00F52250"/>
    <w:rsid w:val="00F62186"/>
    <w:rsid w:val="00F6756F"/>
    <w:rsid w:val="00F70BCD"/>
    <w:rsid w:val="00F814A0"/>
    <w:rsid w:val="00F93DBC"/>
    <w:rsid w:val="00FA7D16"/>
    <w:rsid w:val="00FB2EE9"/>
    <w:rsid w:val="00FC77C0"/>
    <w:rsid w:val="00FC7FC8"/>
    <w:rsid w:val="00FE1ABC"/>
    <w:rsid w:val="00FE74FD"/>
    <w:rsid w:val="00FF1562"/>
    <w:rsid w:val="00FF6F5F"/>
    <w:rsid w:val="6FD0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CC50D"/>
  <w15:docId w15:val="{AA7EA9F1-103A-43F7-80F5-E71E20F5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908"/>
    <w:pPr>
      <w:spacing w:after="0" w:line="240" w:lineRule="auto"/>
    </w:pPr>
    <w:rPr>
      <w:rFonts w:ascii="Times New Roman" w:eastAsiaTheme="minorEastAsia" w:hAnsi="Times New Roman" w:cs="Times New Roman"/>
      <w:lang w:eastAsia="en-GB"/>
    </w:rPr>
  </w:style>
  <w:style w:type="paragraph" w:styleId="Heading2">
    <w:name w:val="heading 2"/>
    <w:basedOn w:val="Normal"/>
    <w:next w:val="Normal"/>
    <w:link w:val="Heading2Char"/>
    <w:uiPriority w:val="9"/>
    <w:unhideWhenUsed/>
    <w:qFormat/>
    <w:rsid w:val="00F93DBC"/>
    <w:pPr>
      <w:keepNext/>
      <w:keepLines/>
      <w:spacing w:before="240" w:after="240" w:line="276" w:lineRule="auto"/>
      <w:outlineLvl w:val="1"/>
    </w:pPr>
    <w:rPr>
      <w:rFonts w:ascii="Arial" w:eastAsiaTheme="majorEastAsia" w:hAnsi="Arial" w:cstheme="majorBidi"/>
      <w:b/>
      <w:color w:val="538135" w:themeColor="accent6" w:themeShade="BF"/>
      <w:sz w:val="28"/>
      <w:szCs w:val="28"/>
      <w:lang w:eastAsia="en-US"/>
    </w:rPr>
  </w:style>
  <w:style w:type="paragraph" w:styleId="Heading3">
    <w:name w:val="heading 3"/>
    <w:basedOn w:val="Normal"/>
    <w:next w:val="Normal"/>
    <w:link w:val="Heading3Char"/>
    <w:uiPriority w:val="9"/>
    <w:semiHidden/>
    <w:unhideWhenUsed/>
    <w:qFormat/>
    <w:rsid w:val="00F93DBC"/>
    <w:pPr>
      <w:keepNext/>
      <w:keepLines/>
      <w:spacing w:before="40" w:line="276" w:lineRule="auto"/>
      <w:outlineLvl w:val="2"/>
    </w:pPr>
    <w:rPr>
      <w:rFonts w:ascii="Arial" w:eastAsiaTheme="majorEastAsia" w:hAnsi="Arial" w:cstheme="majorBidi"/>
      <w:b/>
      <w:color w:val="2E74B5"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56D"/>
    <w:rPr>
      <w:color w:val="0563C1" w:themeColor="hyperlink"/>
      <w:u w:val="single"/>
    </w:rPr>
  </w:style>
  <w:style w:type="paragraph" w:styleId="ListParagraph">
    <w:name w:val="List Paragraph"/>
    <w:basedOn w:val="Normal"/>
    <w:qFormat/>
    <w:rsid w:val="00455AD7"/>
    <w:pPr>
      <w:ind w:left="720"/>
      <w:contextualSpacing/>
    </w:pPr>
  </w:style>
  <w:style w:type="paragraph" w:styleId="BalloonText">
    <w:name w:val="Balloon Text"/>
    <w:basedOn w:val="Normal"/>
    <w:link w:val="BalloonTextChar"/>
    <w:uiPriority w:val="99"/>
    <w:semiHidden/>
    <w:unhideWhenUsed/>
    <w:rsid w:val="003A3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1F"/>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061429"/>
    <w:pPr>
      <w:tabs>
        <w:tab w:val="center" w:pos="4513"/>
        <w:tab w:val="right" w:pos="9026"/>
      </w:tabs>
    </w:pPr>
  </w:style>
  <w:style w:type="character" w:customStyle="1" w:styleId="HeaderChar">
    <w:name w:val="Header Char"/>
    <w:basedOn w:val="DefaultParagraphFont"/>
    <w:link w:val="Header"/>
    <w:uiPriority w:val="99"/>
    <w:rsid w:val="00061429"/>
    <w:rPr>
      <w:rFonts w:ascii="Times New Roman" w:eastAsiaTheme="minorEastAsia" w:hAnsi="Times New Roman" w:cs="Times New Roman"/>
      <w:lang w:eastAsia="en-GB"/>
    </w:rPr>
  </w:style>
  <w:style w:type="paragraph" w:styleId="Footer">
    <w:name w:val="footer"/>
    <w:basedOn w:val="Normal"/>
    <w:link w:val="FooterChar"/>
    <w:uiPriority w:val="99"/>
    <w:unhideWhenUsed/>
    <w:rsid w:val="00061429"/>
    <w:pPr>
      <w:tabs>
        <w:tab w:val="center" w:pos="4513"/>
        <w:tab w:val="right" w:pos="9026"/>
      </w:tabs>
    </w:pPr>
  </w:style>
  <w:style w:type="character" w:customStyle="1" w:styleId="FooterChar">
    <w:name w:val="Footer Char"/>
    <w:basedOn w:val="DefaultParagraphFont"/>
    <w:link w:val="Footer"/>
    <w:uiPriority w:val="99"/>
    <w:rsid w:val="00061429"/>
    <w:rPr>
      <w:rFonts w:ascii="Times New Roman" w:eastAsiaTheme="minorEastAsia" w:hAnsi="Times New Roman" w:cs="Times New Roman"/>
      <w:lang w:eastAsia="en-GB"/>
    </w:rPr>
  </w:style>
  <w:style w:type="table" w:styleId="TableGrid">
    <w:name w:val="Table Grid"/>
    <w:basedOn w:val="TableNormal"/>
    <w:uiPriority w:val="59"/>
    <w:rsid w:val="00BB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0EE"/>
    <w:rPr>
      <w:sz w:val="16"/>
      <w:szCs w:val="16"/>
    </w:rPr>
  </w:style>
  <w:style w:type="paragraph" w:styleId="CommentText">
    <w:name w:val="annotation text"/>
    <w:basedOn w:val="Normal"/>
    <w:link w:val="CommentTextChar"/>
    <w:uiPriority w:val="99"/>
    <w:semiHidden/>
    <w:unhideWhenUsed/>
    <w:rsid w:val="004160EE"/>
    <w:rPr>
      <w:sz w:val="20"/>
      <w:szCs w:val="20"/>
    </w:rPr>
  </w:style>
  <w:style w:type="character" w:customStyle="1" w:styleId="CommentTextChar">
    <w:name w:val="Comment Text Char"/>
    <w:basedOn w:val="DefaultParagraphFont"/>
    <w:link w:val="CommentText"/>
    <w:uiPriority w:val="99"/>
    <w:semiHidden/>
    <w:rsid w:val="004160EE"/>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60EE"/>
    <w:rPr>
      <w:b/>
      <w:bCs/>
    </w:rPr>
  </w:style>
  <w:style w:type="character" w:customStyle="1" w:styleId="CommentSubjectChar">
    <w:name w:val="Comment Subject Char"/>
    <w:basedOn w:val="CommentTextChar"/>
    <w:link w:val="CommentSubject"/>
    <w:uiPriority w:val="99"/>
    <w:semiHidden/>
    <w:rsid w:val="004160EE"/>
    <w:rPr>
      <w:rFonts w:ascii="Times New Roman" w:eastAsiaTheme="minorEastAsia" w:hAnsi="Times New Roman" w:cs="Times New Roman"/>
      <w:b/>
      <w:bCs/>
      <w:sz w:val="20"/>
      <w:szCs w:val="20"/>
      <w:lang w:eastAsia="en-GB"/>
    </w:rPr>
  </w:style>
  <w:style w:type="paragraph" w:customStyle="1" w:styleId="Default">
    <w:name w:val="Default"/>
    <w:rsid w:val="00606F8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748B5"/>
    <w:rPr>
      <w:color w:val="808080"/>
      <w:shd w:val="clear" w:color="auto" w:fill="E6E6E6"/>
    </w:rPr>
  </w:style>
  <w:style w:type="character" w:customStyle="1" w:styleId="Heading2Char">
    <w:name w:val="Heading 2 Char"/>
    <w:basedOn w:val="DefaultParagraphFont"/>
    <w:link w:val="Heading2"/>
    <w:uiPriority w:val="9"/>
    <w:rsid w:val="00F93DBC"/>
    <w:rPr>
      <w:rFonts w:ascii="Arial" w:eastAsiaTheme="majorEastAsia" w:hAnsi="Arial" w:cstheme="majorBidi"/>
      <w:b/>
      <w:color w:val="538135" w:themeColor="accent6" w:themeShade="BF"/>
      <w:sz w:val="28"/>
      <w:szCs w:val="28"/>
    </w:rPr>
  </w:style>
  <w:style w:type="character" w:customStyle="1" w:styleId="Heading3Char">
    <w:name w:val="Heading 3 Char"/>
    <w:basedOn w:val="DefaultParagraphFont"/>
    <w:link w:val="Heading3"/>
    <w:uiPriority w:val="9"/>
    <w:semiHidden/>
    <w:rsid w:val="00F93DBC"/>
    <w:rPr>
      <w:rFonts w:ascii="Arial" w:eastAsiaTheme="majorEastAsia" w:hAnsi="Arial" w:cstheme="majorBidi"/>
      <w:b/>
      <w:color w:val="2E74B5" w:themeColor="accent1" w:themeShade="BF"/>
      <w:sz w:val="24"/>
      <w:szCs w:val="24"/>
    </w:rPr>
  </w:style>
  <w:style w:type="paragraph" w:styleId="BodyText">
    <w:name w:val="Body Text"/>
    <w:basedOn w:val="Normal"/>
    <w:link w:val="BodyTextChar"/>
    <w:uiPriority w:val="1"/>
    <w:qFormat/>
    <w:rsid w:val="00C82537"/>
    <w:pPr>
      <w:widowControl w:val="0"/>
      <w:ind w:left="952"/>
    </w:pPr>
    <w:rPr>
      <w:rFonts w:ascii="Arial" w:eastAsia="Arial" w:hAnsi="Arial" w:cstheme="minorBidi"/>
      <w:sz w:val="24"/>
      <w:szCs w:val="24"/>
      <w:lang w:val="en-US" w:eastAsia="en-US"/>
    </w:rPr>
  </w:style>
  <w:style w:type="character" w:customStyle="1" w:styleId="BodyTextChar">
    <w:name w:val="Body Text Char"/>
    <w:basedOn w:val="DefaultParagraphFont"/>
    <w:link w:val="BodyText"/>
    <w:uiPriority w:val="1"/>
    <w:rsid w:val="00C82537"/>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992">
      <w:bodyDiv w:val="1"/>
      <w:marLeft w:val="0"/>
      <w:marRight w:val="0"/>
      <w:marTop w:val="0"/>
      <w:marBottom w:val="0"/>
      <w:divBdr>
        <w:top w:val="none" w:sz="0" w:space="0" w:color="auto"/>
        <w:left w:val="none" w:sz="0" w:space="0" w:color="auto"/>
        <w:bottom w:val="none" w:sz="0" w:space="0" w:color="auto"/>
        <w:right w:val="none" w:sz="0" w:space="0" w:color="auto"/>
      </w:divBdr>
    </w:div>
    <w:div w:id="617029589">
      <w:bodyDiv w:val="1"/>
      <w:marLeft w:val="0"/>
      <w:marRight w:val="0"/>
      <w:marTop w:val="0"/>
      <w:marBottom w:val="0"/>
      <w:divBdr>
        <w:top w:val="none" w:sz="0" w:space="0" w:color="auto"/>
        <w:left w:val="none" w:sz="0" w:space="0" w:color="auto"/>
        <w:bottom w:val="none" w:sz="0" w:space="0" w:color="auto"/>
        <w:right w:val="none" w:sz="0" w:space="0" w:color="auto"/>
      </w:divBdr>
    </w:div>
    <w:div w:id="14059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255265-9e5f-4873-a52f-79d47a8a0921">
      <UserInfo>
        <DisplayName>Susan Hoath</DisplayName>
        <AccountId>1229</AccountId>
        <AccountType/>
      </UserInfo>
      <UserInfo>
        <DisplayName>Rachel Cheney</DisplayName>
        <AccountId>1241</AccountId>
        <AccountType/>
      </UserInfo>
      <UserInfo>
        <DisplayName>Sarah Boon</DisplayName>
        <AccountId>1242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50E05191F7244A83D62B9A6BF1107" ma:contentTypeVersion="9" ma:contentTypeDescription="Create a new document." ma:contentTypeScope="" ma:versionID="cc4895712a1db6df603c159f50620de3">
  <xsd:schema xmlns:xsd="http://www.w3.org/2001/XMLSchema" xmlns:xs="http://www.w3.org/2001/XMLSchema" xmlns:p="http://schemas.microsoft.com/office/2006/metadata/properties" xmlns:ns2="ae6058b3-f1a6-4845-80b6-268eeae49154" xmlns:ns3="18255265-9e5f-4873-a52f-79d47a8a0921" targetNamespace="http://schemas.microsoft.com/office/2006/metadata/properties" ma:root="true" ma:fieldsID="491a0978c147958123440909bee290ed" ns2:_="" ns3:_="">
    <xsd:import namespace="ae6058b3-f1a6-4845-80b6-268eeae49154"/>
    <xsd:import namespace="18255265-9e5f-4873-a52f-79d47a8a0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58b3-f1a6-4845-80b6-268eeae49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55265-9e5f-4873-a52f-79d47a8a0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8E89-A1DB-4199-ABEE-ADC2A4E7D10A}">
  <ds:schemaRefs>
    <ds:schemaRef ds:uri="http://schemas.microsoft.com/sharepoint/v3/contenttype/forms"/>
  </ds:schemaRefs>
</ds:datastoreItem>
</file>

<file path=customXml/itemProps2.xml><?xml version="1.0" encoding="utf-8"?>
<ds:datastoreItem xmlns:ds="http://schemas.openxmlformats.org/officeDocument/2006/customXml" ds:itemID="{56407CD7-4009-4996-BA32-CD46976C426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e6058b3-f1a6-4845-80b6-268eeae49154"/>
    <ds:schemaRef ds:uri="18255265-9e5f-4873-a52f-79d47a8a092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EB9992-6746-457B-B2C8-5CD60ADD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58b3-f1a6-4845-80b6-268eeae49154"/>
    <ds:schemaRef ds:uri="18255265-9e5f-4873-a52f-79d47a8a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4F985-94E2-4431-94F7-68939163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2674</Words>
  <Characters>15246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Rigby</dc:creator>
  <cp:keywords/>
  <dc:description/>
  <cp:lastModifiedBy>Rachel Cheney</cp:lastModifiedBy>
  <cp:revision>2</cp:revision>
  <cp:lastPrinted>2019-03-21T11:22:00Z</cp:lastPrinted>
  <dcterms:created xsi:type="dcterms:W3CDTF">2019-03-21T11:55:00Z</dcterms:created>
  <dcterms:modified xsi:type="dcterms:W3CDTF">2019-03-21T11:55:00Z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0x01010083B50E05191F7244A83D62B9A6BF1107</vt:lpwstr>
  </property>
  <property fmtid="{D5CDD505-2E9C-101B-9397-08002B2CF9AE}" pid="3" name="Order">
    <vt:r8>1058800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4336">
    <vt:lpwstr>149</vt:lpwstr>
  </property>
  <property fmtid="{D5CDD505-2E9C-101B-9397-08002B2CF9AE}" pid="9" name="AuthorIds_UIVersion_512">
    <vt:lpwstr>1241</vt:lpwstr>
  </property>
</Properties>
</file>